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16" w:rsidRPr="00A13298" w:rsidRDefault="00CC6116" w:rsidP="00212055">
      <w:pPr>
        <w:jc w:val="both"/>
        <w:rPr>
          <w:rFonts w:ascii="Arial" w:hAnsi="Arial" w:cs="Arial"/>
          <w:color w:val="000000"/>
        </w:rPr>
      </w:pPr>
      <w:r w:rsidRPr="00A13298">
        <w:rPr>
          <w:rFonts w:ascii="Arial" w:hAnsi="Arial" w:cs="Arial"/>
          <w:b/>
          <w:color w:val="000000"/>
        </w:rPr>
        <w:t>P/</w:t>
      </w:r>
      <w:r w:rsidR="00BA08F0">
        <w:rPr>
          <w:rFonts w:ascii="Arial" w:hAnsi="Arial" w:cs="Arial"/>
          <w:b/>
          <w:color w:val="000000"/>
        </w:rPr>
        <w:t>PE/</w:t>
      </w:r>
      <w:r w:rsidRPr="00A13298">
        <w:rPr>
          <w:rFonts w:ascii="Arial" w:hAnsi="Arial" w:cs="Arial"/>
          <w:b/>
          <w:color w:val="000000"/>
        </w:rPr>
        <w:t>202</w:t>
      </w:r>
      <w:r w:rsidR="00BA08F0">
        <w:rPr>
          <w:rFonts w:ascii="Arial" w:hAnsi="Arial" w:cs="Arial"/>
          <w:b/>
          <w:color w:val="000000"/>
        </w:rPr>
        <w:t>4</w:t>
      </w:r>
      <w:r w:rsidRPr="00A13298">
        <w:rPr>
          <w:rFonts w:ascii="Arial" w:hAnsi="Arial" w:cs="Arial"/>
          <w:b/>
          <w:color w:val="000000"/>
        </w:rPr>
        <w:t>/0</w:t>
      </w:r>
      <w:r w:rsidR="00BA08F0">
        <w:rPr>
          <w:rFonts w:ascii="Arial" w:hAnsi="Arial" w:cs="Arial"/>
          <w:b/>
          <w:color w:val="000000"/>
        </w:rPr>
        <w:t>1</w:t>
      </w:r>
      <w:r w:rsidRPr="00A13298">
        <w:rPr>
          <w:rFonts w:ascii="Arial" w:hAnsi="Arial" w:cs="Arial"/>
          <w:b/>
          <w:color w:val="000000"/>
        </w:rPr>
        <w:tab/>
      </w:r>
      <w:r w:rsidRPr="00A13298">
        <w:rPr>
          <w:rFonts w:ascii="Arial" w:hAnsi="Arial" w:cs="Arial"/>
          <w:b/>
          <w:color w:val="000000"/>
        </w:rPr>
        <w:tab/>
      </w:r>
      <w:r w:rsidRPr="00A13298">
        <w:rPr>
          <w:rFonts w:ascii="Arial" w:hAnsi="Arial" w:cs="Arial"/>
          <w:b/>
          <w:color w:val="000000"/>
        </w:rPr>
        <w:tab/>
      </w:r>
      <w:r w:rsidRPr="00A13298">
        <w:rPr>
          <w:rFonts w:ascii="Arial" w:hAnsi="Arial" w:cs="Arial"/>
          <w:b/>
          <w:color w:val="000000"/>
        </w:rPr>
        <w:tab/>
      </w:r>
      <w:r w:rsidRPr="00A13298">
        <w:rPr>
          <w:rFonts w:ascii="Arial" w:hAnsi="Arial" w:cs="Arial"/>
          <w:b/>
          <w:color w:val="000000"/>
        </w:rPr>
        <w:tab/>
      </w:r>
      <w:r w:rsidRPr="00A13298">
        <w:rPr>
          <w:rFonts w:ascii="Arial" w:hAnsi="Arial" w:cs="Arial"/>
          <w:b/>
          <w:color w:val="000000"/>
        </w:rPr>
        <w:tab/>
      </w:r>
      <w:r w:rsidRPr="00A13298">
        <w:rPr>
          <w:rFonts w:ascii="Arial" w:hAnsi="Arial" w:cs="Arial"/>
          <w:color w:val="000000"/>
        </w:rPr>
        <w:tab/>
      </w:r>
      <w:r w:rsidRPr="00A13298">
        <w:rPr>
          <w:rFonts w:ascii="Arial" w:hAnsi="Arial" w:cs="Arial"/>
          <w:color w:val="000000"/>
        </w:rPr>
        <w:tab/>
      </w:r>
      <w:r w:rsidR="00E45047" w:rsidRPr="00A13298">
        <w:rPr>
          <w:rFonts w:ascii="Arial" w:hAnsi="Arial" w:cs="Arial"/>
          <w:color w:val="000000"/>
        </w:rPr>
        <w:t xml:space="preserve">  </w:t>
      </w:r>
      <w:r w:rsidR="003D7BD9">
        <w:rPr>
          <w:rFonts w:ascii="Arial" w:hAnsi="Arial" w:cs="Arial"/>
          <w:color w:val="000000"/>
        </w:rPr>
        <w:t xml:space="preserve">           </w:t>
      </w:r>
      <w:r w:rsidRPr="00A13298">
        <w:rPr>
          <w:rFonts w:ascii="Arial" w:hAnsi="Arial" w:cs="Arial"/>
          <w:color w:val="000000"/>
        </w:rPr>
        <w:t xml:space="preserve">Lublin, dnia  </w:t>
      </w:r>
      <w:r w:rsidR="00EA5747">
        <w:rPr>
          <w:rFonts w:ascii="Arial" w:hAnsi="Arial" w:cs="Arial"/>
          <w:color w:val="000000"/>
        </w:rPr>
        <w:t>2</w:t>
      </w:r>
      <w:r w:rsidR="00AE1911">
        <w:rPr>
          <w:rFonts w:ascii="Arial" w:hAnsi="Arial" w:cs="Arial"/>
          <w:color w:val="000000"/>
        </w:rPr>
        <w:t>8</w:t>
      </w:r>
      <w:r w:rsidR="00D74C12">
        <w:rPr>
          <w:rFonts w:ascii="Arial" w:hAnsi="Arial" w:cs="Arial"/>
          <w:color w:val="000000"/>
        </w:rPr>
        <w:t>.03.</w:t>
      </w:r>
      <w:r w:rsidRPr="00A13298">
        <w:rPr>
          <w:rFonts w:ascii="Arial" w:hAnsi="Arial" w:cs="Arial"/>
          <w:color w:val="000000"/>
        </w:rPr>
        <w:t>202</w:t>
      </w:r>
      <w:r w:rsidR="00BA08F0">
        <w:rPr>
          <w:rFonts w:ascii="Arial" w:hAnsi="Arial" w:cs="Arial"/>
          <w:color w:val="000000"/>
        </w:rPr>
        <w:t>4</w:t>
      </w:r>
      <w:r w:rsidRPr="00A13298">
        <w:rPr>
          <w:rFonts w:ascii="Arial" w:hAnsi="Arial" w:cs="Arial"/>
          <w:color w:val="000000"/>
        </w:rPr>
        <w:t xml:space="preserve"> r.</w:t>
      </w:r>
    </w:p>
    <w:p w:rsidR="00CC6116" w:rsidRPr="00553942" w:rsidRDefault="00CC6116" w:rsidP="00B469E1">
      <w:pPr>
        <w:pStyle w:val="Nagwek1"/>
        <w:spacing w:before="240"/>
        <w:jc w:val="center"/>
        <w:rPr>
          <w:rFonts w:ascii="Tahoma" w:hAnsi="Tahoma" w:cs="Tahoma"/>
          <w:color w:val="0070C0"/>
          <w:sz w:val="32"/>
          <w:szCs w:val="32"/>
        </w:rPr>
      </w:pPr>
      <w:r w:rsidRPr="00553942">
        <w:rPr>
          <w:rFonts w:ascii="Tahoma" w:hAnsi="Tahoma" w:cs="Tahoma"/>
          <w:color w:val="0070C0"/>
          <w:sz w:val="32"/>
          <w:szCs w:val="32"/>
        </w:rPr>
        <w:t>SPECYFIKACJA   WARUNKÓW   ZAMÓWIENIA</w:t>
      </w:r>
    </w:p>
    <w:p w:rsidR="00B469E1" w:rsidRPr="003C7EB3" w:rsidRDefault="00B469E1" w:rsidP="00B469E1">
      <w:pPr>
        <w:pStyle w:val="Nagwek1"/>
        <w:spacing w:before="120"/>
        <w:jc w:val="center"/>
        <w:rPr>
          <w:rFonts w:ascii="Tahoma" w:hAnsi="Tahoma" w:cs="Tahoma"/>
          <w:b w:val="0"/>
          <w:i/>
          <w:color w:val="000000" w:themeColor="text1"/>
          <w:sz w:val="22"/>
          <w:szCs w:val="22"/>
        </w:rPr>
      </w:pPr>
      <w:r w:rsidRPr="003C7EB3">
        <w:rPr>
          <w:rFonts w:ascii="Tahoma" w:hAnsi="Tahoma" w:cs="Tahoma"/>
          <w:b w:val="0"/>
          <w:i/>
          <w:color w:val="000000" w:themeColor="text1"/>
          <w:sz w:val="22"/>
          <w:szCs w:val="22"/>
        </w:rPr>
        <w:t xml:space="preserve">TRYB UDZIELENIA ZAMÓWIENIA: </w:t>
      </w:r>
      <w:r w:rsidR="00753102" w:rsidRPr="003C7EB3">
        <w:rPr>
          <w:rFonts w:ascii="Tahoma" w:hAnsi="Tahoma" w:cs="Tahoma"/>
          <w:b w:val="0"/>
          <w:i/>
          <w:color w:val="000000" w:themeColor="text1"/>
          <w:sz w:val="22"/>
          <w:szCs w:val="22"/>
        </w:rPr>
        <w:t>przetarg nieograniczony</w:t>
      </w:r>
    </w:p>
    <w:p w:rsidR="00422012" w:rsidRPr="00422012" w:rsidRDefault="00422012" w:rsidP="00422012"/>
    <w:p w:rsidR="00422012" w:rsidRPr="003C7EB3" w:rsidRDefault="00422012" w:rsidP="00194C67">
      <w:pPr>
        <w:rPr>
          <w:rFonts w:ascii="Tahoma" w:hAnsi="Tahoma" w:cs="Tahoma"/>
        </w:rPr>
      </w:pPr>
    </w:p>
    <w:p w:rsidR="00DA0E46" w:rsidRDefault="00753102" w:rsidP="00D8585F">
      <w:pPr>
        <w:pStyle w:val="Nagwek1"/>
        <w:spacing w:before="0" w:line="240" w:lineRule="auto"/>
        <w:jc w:val="center"/>
        <w:rPr>
          <w:rStyle w:val="Tytuksiki"/>
          <w:rFonts w:ascii="Tahoma" w:hAnsi="Tahoma" w:cs="Tahoma"/>
          <w:b/>
          <w:color w:val="auto"/>
          <w:sz w:val="24"/>
          <w:szCs w:val="24"/>
        </w:rPr>
      </w:pPr>
      <w:r w:rsidRPr="003C7EB3">
        <w:rPr>
          <w:rStyle w:val="Tytuksiki"/>
          <w:rFonts w:ascii="Tahoma" w:hAnsi="Tahoma" w:cs="Tahoma"/>
          <w:b/>
          <w:color w:val="auto"/>
          <w:sz w:val="24"/>
          <w:szCs w:val="24"/>
        </w:rPr>
        <w:t xml:space="preserve">Roboty </w:t>
      </w:r>
      <w:r w:rsidR="00DA0E46">
        <w:rPr>
          <w:rStyle w:val="Tytuksiki"/>
          <w:rFonts w:ascii="Tahoma" w:hAnsi="Tahoma" w:cs="Tahoma"/>
          <w:b/>
          <w:color w:val="auto"/>
          <w:sz w:val="24"/>
          <w:szCs w:val="24"/>
        </w:rPr>
        <w:t>budowlane polegające na budowie</w:t>
      </w:r>
    </w:p>
    <w:p w:rsidR="00D8585F" w:rsidRPr="003C7EB3" w:rsidRDefault="00753102" w:rsidP="00D8585F">
      <w:pPr>
        <w:pStyle w:val="Nagwek1"/>
        <w:spacing w:before="0" w:line="240" w:lineRule="auto"/>
        <w:jc w:val="center"/>
        <w:rPr>
          <w:rStyle w:val="Tytuksiki"/>
          <w:rFonts w:ascii="Tahoma" w:hAnsi="Tahoma" w:cs="Tahoma"/>
          <w:b/>
          <w:color w:val="310DB3"/>
          <w:sz w:val="24"/>
          <w:szCs w:val="24"/>
        </w:rPr>
      </w:pPr>
      <w:r w:rsidRPr="003C7EB3">
        <w:rPr>
          <w:rStyle w:val="Tytuksiki"/>
          <w:rFonts w:ascii="Tahoma" w:hAnsi="Tahoma" w:cs="Tahoma"/>
          <w:b/>
          <w:color w:val="auto"/>
          <w:sz w:val="24"/>
          <w:szCs w:val="24"/>
        </w:rPr>
        <w:t xml:space="preserve">trzech budynków </w:t>
      </w:r>
      <w:r w:rsidR="00DA0E46">
        <w:rPr>
          <w:rStyle w:val="Tytuksiki"/>
          <w:rFonts w:ascii="Tahoma" w:hAnsi="Tahoma" w:cs="Tahoma"/>
          <w:b/>
          <w:color w:val="auto"/>
          <w:sz w:val="24"/>
          <w:szCs w:val="24"/>
        </w:rPr>
        <w:t>mieszkalnych wielorodzinnych</w:t>
      </w:r>
      <w:r w:rsidR="00D8585F" w:rsidRPr="003C7EB3">
        <w:rPr>
          <w:rStyle w:val="Tytuksiki"/>
          <w:rFonts w:ascii="Tahoma" w:hAnsi="Tahoma" w:cs="Tahoma"/>
          <w:b/>
          <w:color w:val="auto"/>
          <w:sz w:val="24"/>
          <w:szCs w:val="24"/>
        </w:rPr>
        <w:t xml:space="preserve"> w Lublinie</w:t>
      </w:r>
    </w:p>
    <w:p w:rsidR="00CC6116" w:rsidRDefault="00CC6116" w:rsidP="00C90CE8">
      <w:pPr>
        <w:pStyle w:val="Nagwek1"/>
        <w:spacing w:before="0" w:line="240" w:lineRule="auto"/>
        <w:jc w:val="center"/>
        <w:rPr>
          <w:rFonts w:ascii="Times New Roman" w:hAnsi="Times New Roman" w:cs="Times New Roman"/>
          <w:b w:val="0"/>
        </w:rPr>
      </w:pPr>
    </w:p>
    <w:p w:rsidR="00422012" w:rsidRPr="00422012" w:rsidRDefault="00422012" w:rsidP="00422012"/>
    <w:p w:rsidR="00B469E1" w:rsidRPr="004B1912" w:rsidRDefault="00BD464C" w:rsidP="00BA7B31">
      <w:pPr>
        <w:pStyle w:val="Akapitzlist"/>
        <w:numPr>
          <w:ilvl w:val="0"/>
          <w:numId w:val="1"/>
        </w:numPr>
        <w:shd w:val="clear" w:color="auto" w:fill="D9D9D9" w:themeFill="background1" w:themeFillShade="D9"/>
        <w:autoSpaceDE w:val="0"/>
        <w:autoSpaceDN w:val="0"/>
        <w:adjustRightInd w:val="0"/>
        <w:spacing w:before="120" w:after="0" w:line="240" w:lineRule="auto"/>
        <w:rPr>
          <w:rFonts w:ascii="Arial" w:hAnsi="Arial" w:cs="Arial"/>
          <w:b/>
          <w:bCs/>
          <w:color w:val="000000" w:themeColor="text1"/>
        </w:rPr>
      </w:pPr>
      <w:r w:rsidRPr="004B1912">
        <w:rPr>
          <w:rFonts w:ascii="Arial" w:hAnsi="Arial" w:cs="Arial"/>
          <w:b/>
          <w:bCs/>
          <w:color w:val="000000" w:themeColor="text1"/>
        </w:rPr>
        <w:t>1</w:t>
      </w:r>
      <w:r w:rsidR="00B469E1" w:rsidRPr="004B1912">
        <w:rPr>
          <w:rFonts w:ascii="Arial" w:hAnsi="Arial" w:cs="Arial"/>
          <w:b/>
          <w:bCs/>
          <w:color w:val="000000" w:themeColor="text1"/>
        </w:rPr>
        <w:t>. Nazwa oraz adres Zamawiającego</w:t>
      </w:r>
    </w:p>
    <w:p w:rsidR="00CC6116" w:rsidRPr="004B1912" w:rsidRDefault="00CC6116" w:rsidP="00BD464C">
      <w:pPr>
        <w:spacing w:before="120" w:after="0" w:line="240" w:lineRule="auto"/>
        <w:rPr>
          <w:rFonts w:ascii="Arial" w:hAnsi="Arial" w:cs="Arial"/>
          <w:b/>
          <w:color w:val="000000" w:themeColor="text1"/>
        </w:rPr>
      </w:pPr>
      <w:r w:rsidRPr="004B1912">
        <w:rPr>
          <w:rFonts w:ascii="Arial" w:hAnsi="Arial" w:cs="Arial"/>
          <w:b/>
          <w:color w:val="000000" w:themeColor="text1"/>
        </w:rPr>
        <w:t>ZAMAWIAJĄCY:</w:t>
      </w:r>
      <w:r w:rsidRPr="004B1912">
        <w:rPr>
          <w:rFonts w:ascii="Arial" w:hAnsi="Arial" w:cs="Arial"/>
          <w:b/>
          <w:color w:val="000000" w:themeColor="text1"/>
        </w:rPr>
        <w:tab/>
        <w:t>GMINA LUBLIN</w:t>
      </w:r>
    </w:p>
    <w:p w:rsidR="00CC6116" w:rsidRPr="004B1912" w:rsidRDefault="00CC6116" w:rsidP="00BD464C">
      <w:pPr>
        <w:spacing w:before="120" w:after="0" w:line="240" w:lineRule="auto"/>
        <w:rPr>
          <w:rFonts w:ascii="Arial" w:hAnsi="Arial" w:cs="Arial"/>
          <w:color w:val="000000" w:themeColor="text1"/>
        </w:rPr>
      </w:pPr>
      <w:r w:rsidRPr="004B1912">
        <w:rPr>
          <w:rFonts w:ascii="Arial" w:hAnsi="Arial" w:cs="Arial"/>
          <w:b/>
          <w:color w:val="000000" w:themeColor="text1"/>
        </w:rPr>
        <w:tab/>
      </w:r>
      <w:r w:rsidRPr="004B1912">
        <w:rPr>
          <w:rFonts w:ascii="Arial" w:hAnsi="Arial" w:cs="Arial"/>
          <w:b/>
          <w:color w:val="000000" w:themeColor="text1"/>
        </w:rPr>
        <w:tab/>
      </w:r>
      <w:r w:rsidRPr="004B1912">
        <w:rPr>
          <w:rFonts w:ascii="Arial" w:hAnsi="Arial" w:cs="Arial"/>
          <w:b/>
          <w:color w:val="000000" w:themeColor="text1"/>
        </w:rPr>
        <w:tab/>
      </w:r>
      <w:r w:rsidRPr="004B1912">
        <w:rPr>
          <w:rFonts w:ascii="Arial" w:hAnsi="Arial" w:cs="Arial"/>
          <w:color w:val="000000" w:themeColor="text1"/>
        </w:rPr>
        <w:t>Plac Króla Władysława Łokietka 1, 20-109 Lublin</w:t>
      </w:r>
    </w:p>
    <w:p w:rsidR="00CC6116" w:rsidRPr="004B1912" w:rsidRDefault="00CC6116" w:rsidP="00BD464C">
      <w:pPr>
        <w:spacing w:before="120" w:after="0" w:line="240" w:lineRule="auto"/>
        <w:ind w:left="1416" w:firstLine="708"/>
        <w:rPr>
          <w:rFonts w:ascii="Arial" w:hAnsi="Arial" w:cs="Arial"/>
          <w:color w:val="000000" w:themeColor="text1"/>
        </w:rPr>
      </w:pPr>
      <w:r w:rsidRPr="004B1912">
        <w:rPr>
          <w:rFonts w:ascii="Arial" w:hAnsi="Arial" w:cs="Arial"/>
          <w:color w:val="000000" w:themeColor="text1"/>
        </w:rPr>
        <w:t>NIP 9462575811</w:t>
      </w:r>
    </w:p>
    <w:p w:rsidR="00CC6116" w:rsidRPr="004B1912" w:rsidRDefault="00CC6116" w:rsidP="00BD464C">
      <w:pPr>
        <w:spacing w:before="120" w:after="0" w:line="240" w:lineRule="auto"/>
        <w:rPr>
          <w:rFonts w:ascii="Arial" w:hAnsi="Arial" w:cs="Arial"/>
          <w:color w:val="000000" w:themeColor="text1"/>
        </w:rPr>
      </w:pPr>
      <w:r w:rsidRPr="004B1912">
        <w:rPr>
          <w:rFonts w:ascii="Arial" w:hAnsi="Arial" w:cs="Arial"/>
          <w:color w:val="000000" w:themeColor="text1"/>
        </w:rPr>
        <w:t>w imieniu której działa:</w:t>
      </w:r>
    </w:p>
    <w:p w:rsidR="00CC6116" w:rsidRPr="004B1912" w:rsidRDefault="00CC6116" w:rsidP="00BD464C">
      <w:pPr>
        <w:spacing w:before="120" w:after="0" w:line="240" w:lineRule="auto"/>
        <w:rPr>
          <w:rFonts w:ascii="Arial" w:hAnsi="Arial" w:cs="Arial"/>
          <w:b/>
          <w:color w:val="000000" w:themeColor="text1"/>
        </w:rPr>
      </w:pPr>
      <w:r w:rsidRPr="004B1912">
        <w:rPr>
          <w:rFonts w:ascii="Arial" w:hAnsi="Arial" w:cs="Arial"/>
          <w:color w:val="000000" w:themeColor="text1"/>
        </w:rPr>
        <w:tab/>
      </w:r>
      <w:r w:rsidRPr="004B1912">
        <w:rPr>
          <w:rFonts w:ascii="Arial" w:hAnsi="Arial" w:cs="Arial"/>
          <w:color w:val="000000" w:themeColor="text1"/>
        </w:rPr>
        <w:tab/>
      </w:r>
      <w:r w:rsidRPr="004B1912">
        <w:rPr>
          <w:rFonts w:ascii="Arial" w:hAnsi="Arial" w:cs="Arial"/>
          <w:color w:val="000000" w:themeColor="text1"/>
        </w:rPr>
        <w:tab/>
      </w:r>
      <w:r w:rsidRPr="004B1912">
        <w:rPr>
          <w:rFonts w:ascii="Arial" w:hAnsi="Arial" w:cs="Arial"/>
          <w:b/>
          <w:color w:val="000000" w:themeColor="text1"/>
        </w:rPr>
        <w:t>Zarząd Nieruchomości Komunalnych</w:t>
      </w:r>
    </w:p>
    <w:p w:rsidR="00CC6116" w:rsidRPr="004B1912" w:rsidRDefault="00CC6116" w:rsidP="00BD464C">
      <w:pPr>
        <w:spacing w:before="120" w:after="0" w:line="240" w:lineRule="auto"/>
        <w:rPr>
          <w:rFonts w:ascii="Arial" w:hAnsi="Arial" w:cs="Arial"/>
          <w:b/>
          <w:color w:val="000000" w:themeColor="text1"/>
        </w:rPr>
      </w:pPr>
      <w:r w:rsidRPr="004B1912">
        <w:rPr>
          <w:rFonts w:ascii="Arial" w:hAnsi="Arial" w:cs="Arial"/>
          <w:b/>
          <w:color w:val="000000" w:themeColor="text1"/>
        </w:rPr>
        <w:tab/>
      </w:r>
      <w:r w:rsidRPr="004B1912">
        <w:rPr>
          <w:rFonts w:ascii="Arial" w:hAnsi="Arial" w:cs="Arial"/>
          <w:b/>
          <w:color w:val="000000" w:themeColor="text1"/>
        </w:rPr>
        <w:tab/>
      </w:r>
      <w:r w:rsidRPr="004B1912">
        <w:rPr>
          <w:rFonts w:ascii="Arial" w:hAnsi="Arial" w:cs="Arial"/>
          <w:b/>
          <w:color w:val="000000" w:themeColor="text1"/>
        </w:rPr>
        <w:tab/>
        <w:t>20 - 112 Lublin, ul. Grodzka 12</w:t>
      </w:r>
    </w:p>
    <w:p w:rsidR="00CC6116" w:rsidRPr="004B1912" w:rsidRDefault="00CC6116" w:rsidP="00BD464C">
      <w:pPr>
        <w:pStyle w:val="Tekstprzypisudolnego"/>
        <w:spacing w:before="120"/>
        <w:rPr>
          <w:rFonts w:ascii="Arial" w:hAnsi="Arial" w:cs="Arial"/>
          <w:color w:val="000000" w:themeColor="text1"/>
          <w:sz w:val="22"/>
          <w:szCs w:val="22"/>
        </w:rPr>
      </w:pPr>
      <w:r w:rsidRPr="004B1912">
        <w:rPr>
          <w:rFonts w:ascii="Arial" w:hAnsi="Arial" w:cs="Arial"/>
          <w:color w:val="000000" w:themeColor="text1"/>
          <w:sz w:val="22"/>
          <w:szCs w:val="22"/>
        </w:rPr>
        <w:tab/>
      </w:r>
      <w:r w:rsidRPr="004B1912">
        <w:rPr>
          <w:rFonts w:ascii="Arial" w:hAnsi="Arial" w:cs="Arial"/>
          <w:color w:val="000000" w:themeColor="text1"/>
          <w:sz w:val="22"/>
          <w:szCs w:val="22"/>
        </w:rPr>
        <w:tab/>
      </w:r>
      <w:r w:rsidRPr="004B1912">
        <w:rPr>
          <w:rFonts w:ascii="Arial" w:hAnsi="Arial" w:cs="Arial"/>
          <w:color w:val="000000" w:themeColor="text1"/>
          <w:sz w:val="22"/>
          <w:szCs w:val="22"/>
        </w:rPr>
        <w:tab/>
        <w:t>telefon: (81) 53-712-00</w:t>
      </w:r>
      <w:r w:rsidRPr="004B1912">
        <w:rPr>
          <w:rFonts w:ascii="Arial" w:hAnsi="Arial" w:cs="Arial"/>
          <w:color w:val="000000" w:themeColor="text1"/>
          <w:sz w:val="22"/>
          <w:szCs w:val="22"/>
        </w:rPr>
        <w:tab/>
      </w:r>
      <w:r w:rsidRPr="004B1912">
        <w:rPr>
          <w:rFonts w:ascii="Arial" w:hAnsi="Arial" w:cs="Arial"/>
          <w:color w:val="000000" w:themeColor="text1"/>
          <w:sz w:val="22"/>
          <w:szCs w:val="22"/>
        </w:rPr>
        <w:tab/>
        <w:t>fax.: (81) 53-712-01</w:t>
      </w:r>
    </w:p>
    <w:p w:rsidR="00CC6116" w:rsidRPr="004B1912" w:rsidRDefault="00CC6116" w:rsidP="00BD464C">
      <w:pPr>
        <w:pStyle w:val="Tekstprzypisudolnego"/>
        <w:spacing w:before="120"/>
        <w:rPr>
          <w:rFonts w:ascii="Arial" w:hAnsi="Arial" w:cs="Arial"/>
          <w:color w:val="000000" w:themeColor="text1"/>
          <w:sz w:val="22"/>
          <w:szCs w:val="22"/>
        </w:rPr>
      </w:pPr>
      <w:r w:rsidRPr="004B1912">
        <w:rPr>
          <w:rFonts w:ascii="Arial" w:hAnsi="Arial" w:cs="Arial"/>
          <w:color w:val="000000" w:themeColor="text1"/>
          <w:sz w:val="22"/>
          <w:szCs w:val="22"/>
        </w:rPr>
        <w:tab/>
      </w:r>
      <w:r w:rsidRPr="004B1912">
        <w:rPr>
          <w:rFonts w:ascii="Arial" w:hAnsi="Arial" w:cs="Arial"/>
          <w:color w:val="000000" w:themeColor="text1"/>
          <w:sz w:val="22"/>
          <w:szCs w:val="22"/>
        </w:rPr>
        <w:tab/>
      </w:r>
      <w:r w:rsidRPr="004B1912">
        <w:rPr>
          <w:rFonts w:ascii="Arial" w:hAnsi="Arial" w:cs="Arial"/>
          <w:color w:val="000000" w:themeColor="text1"/>
          <w:sz w:val="22"/>
          <w:szCs w:val="22"/>
        </w:rPr>
        <w:tab/>
        <w:t>e-mail: ti@znk</w:t>
      </w:r>
      <w:r w:rsidR="00137FAF" w:rsidRPr="004B1912">
        <w:rPr>
          <w:rFonts w:ascii="Arial" w:hAnsi="Arial" w:cs="Arial"/>
          <w:color w:val="000000" w:themeColor="text1"/>
          <w:sz w:val="22"/>
          <w:szCs w:val="22"/>
        </w:rPr>
        <w:t>.</w:t>
      </w:r>
      <w:r w:rsidRPr="004B1912">
        <w:rPr>
          <w:rFonts w:ascii="Arial" w:hAnsi="Arial" w:cs="Arial"/>
          <w:color w:val="000000" w:themeColor="text1"/>
          <w:sz w:val="22"/>
          <w:szCs w:val="22"/>
        </w:rPr>
        <w:t>lublin.</w:t>
      </w:r>
      <w:r w:rsidR="00137FAF" w:rsidRPr="004B1912">
        <w:rPr>
          <w:rFonts w:ascii="Arial" w:hAnsi="Arial" w:cs="Arial"/>
          <w:color w:val="000000" w:themeColor="text1"/>
          <w:sz w:val="22"/>
          <w:szCs w:val="22"/>
        </w:rPr>
        <w:t>eu</w:t>
      </w:r>
      <w:r w:rsidRPr="004B1912">
        <w:rPr>
          <w:rFonts w:ascii="Arial" w:hAnsi="Arial" w:cs="Arial"/>
          <w:color w:val="000000" w:themeColor="text1"/>
          <w:sz w:val="22"/>
          <w:szCs w:val="22"/>
        </w:rPr>
        <w:tab/>
      </w:r>
      <w:r w:rsidRPr="004B1912">
        <w:rPr>
          <w:rFonts w:ascii="Arial" w:hAnsi="Arial" w:cs="Arial"/>
          <w:color w:val="000000" w:themeColor="text1"/>
          <w:sz w:val="22"/>
          <w:szCs w:val="22"/>
        </w:rPr>
        <w:tab/>
        <w:t>www.znk-lublin.pl</w:t>
      </w:r>
    </w:p>
    <w:p w:rsidR="00CC6116" w:rsidRPr="004B1912" w:rsidRDefault="00522923" w:rsidP="00BD464C">
      <w:pPr>
        <w:pStyle w:val="WW-Tekstpodstawowy31"/>
        <w:spacing w:before="120" w:line="240" w:lineRule="auto"/>
        <w:ind w:left="2126" w:hanging="2126"/>
        <w:rPr>
          <w:rFonts w:ascii="Arial" w:hAnsi="Arial" w:cs="Arial"/>
          <w:b/>
          <w:bCs/>
          <w:color w:val="000000" w:themeColor="text1"/>
          <w:sz w:val="22"/>
          <w:szCs w:val="22"/>
        </w:rPr>
      </w:pPr>
      <w:r w:rsidRPr="004B1912">
        <w:rPr>
          <w:rFonts w:ascii="Arial" w:hAnsi="Arial" w:cs="Arial"/>
          <w:bCs/>
          <w:color w:val="000000" w:themeColor="text1"/>
          <w:sz w:val="22"/>
          <w:szCs w:val="22"/>
        </w:rPr>
        <w:t>Nazwa Zamawiającego w systemie ePUAP (nazwa odbiorcy):</w:t>
      </w:r>
      <w:r w:rsidRPr="004B1912">
        <w:rPr>
          <w:rFonts w:ascii="Arial" w:hAnsi="Arial" w:cs="Arial"/>
          <w:b/>
          <w:bCs/>
          <w:color w:val="000000" w:themeColor="text1"/>
          <w:sz w:val="22"/>
          <w:szCs w:val="22"/>
        </w:rPr>
        <w:t xml:space="preserve"> znk_lublin</w:t>
      </w:r>
    </w:p>
    <w:p w:rsidR="00522923" w:rsidRPr="00422012" w:rsidRDefault="00522923" w:rsidP="00BD464C">
      <w:pPr>
        <w:pStyle w:val="WW-Tekstpodstawowy31"/>
        <w:spacing w:before="120" w:line="240" w:lineRule="auto"/>
        <w:ind w:left="2126" w:hanging="2126"/>
        <w:rPr>
          <w:rFonts w:ascii="Arial" w:hAnsi="Arial" w:cs="Arial"/>
          <w:b/>
          <w:bCs/>
          <w:color w:val="000000" w:themeColor="text1"/>
          <w:sz w:val="22"/>
          <w:szCs w:val="22"/>
        </w:rPr>
      </w:pPr>
    </w:p>
    <w:p w:rsidR="00CC6116" w:rsidRPr="00736896" w:rsidRDefault="00BD464C" w:rsidP="00BA7B31">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sidRPr="00736896">
        <w:rPr>
          <w:rFonts w:ascii="Arial" w:hAnsi="Arial" w:cs="Arial"/>
          <w:b/>
          <w:bCs/>
          <w:color w:val="000000" w:themeColor="text1"/>
        </w:rPr>
        <w:t>2</w:t>
      </w:r>
      <w:r w:rsidR="00CC6116" w:rsidRPr="00736896">
        <w:rPr>
          <w:rFonts w:ascii="Arial" w:hAnsi="Arial" w:cs="Arial"/>
          <w:b/>
          <w:bCs/>
          <w:color w:val="000000" w:themeColor="text1"/>
        </w:rPr>
        <w:t>. Adres strony internetowej, na której udostępniane będą zmiany i</w:t>
      </w:r>
      <w:r w:rsidR="00B469E1" w:rsidRPr="00736896">
        <w:rPr>
          <w:rFonts w:ascii="Arial" w:hAnsi="Arial" w:cs="Arial"/>
          <w:b/>
          <w:bCs/>
          <w:color w:val="000000" w:themeColor="text1"/>
        </w:rPr>
        <w:t xml:space="preserve"> </w:t>
      </w:r>
      <w:r w:rsidR="00CC6116" w:rsidRPr="00736896">
        <w:rPr>
          <w:rFonts w:ascii="Arial" w:hAnsi="Arial" w:cs="Arial"/>
          <w:b/>
          <w:bCs/>
          <w:color w:val="000000" w:themeColor="text1"/>
        </w:rPr>
        <w:t>wyjaśnienia treści SWZ oraz inne dokumenty zamówienia bezpośrednio</w:t>
      </w:r>
      <w:r w:rsidR="00B469E1" w:rsidRPr="00736896">
        <w:rPr>
          <w:rFonts w:ascii="Arial" w:hAnsi="Arial" w:cs="Arial"/>
          <w:b/>
          <w:bCs/>
          <w:color w:val="000000" w:themeColor="text1"/>
        </w:rPr>
        <w:t xml:space="preserve"> </w:t>
      </w:r>
      <w:r w:rsidR="00CC6116" w:rsidRPr="00736896">
        <w:rPr>
          <w:rFonts w:ascii="Arial" w:hAnsi="Arial" w:cs="Arial"/>
          <w:b/>
          <w:bCs/>
          <w:color w:val="000000" w:themeColor="text1"/>
        </w:rPr>
        <w:t>związane z postępowaniem o udzielenie zamówienia</w:t>
      </w:r>
    </w:p>
    <w:p w:rsidR="003412E7" w:rsidRPr="004B1912" w:rsidRDefault="0065346E" w:rsidP="003412E7">
      <w:pPr>
        <w:autoSpaceDE w:val="0"/>
        <w:autoSpaceDN w:val="0"/>
        <w:adjustRightInd w:val="0"/>
        <w:spacing w:before="120" w:after="0" w:line="240" w:lineRule="auto"/>
        <w:jc w:val="both"/>
        <w:rPr>
          <w:rFonts w:ascii="Arial" w:hAnsi="Arial" w:cs="Arial"/>
          <w:color w:val="000000" w:themeColor="text1"/>
        </w:rPr>
      </w:pPr>
      <w:r w:rsidRPr="00736896">
        <w:rPr>
          <w:rFonts w:ascii="Arial" w:hAnsi="Arial" w:cs="Arial"/>
          <w:color w:val="000000" w:themeColor="text1"/>
        </w:rPr>
        <w:t>Zmiany i wyjaś</w:t>
      </w:r>
      <w:r w:rsidR="00CC6116" w:rsidRPr="00736896">
        <w:rPr>
          <w:rFonts w:ascii="Arial" w:hAnsi="Arial" w:cs="Arial"/>
          <w:color w:val="000000" w:themeColor="text1"/>
        </w:rPr>
        <w:t xml:space="preserve">nienia </w:t>
      </w:r>
      <w:r w:rsidRPr="00736896">
        <w:rPr>
          <w:rFonts w:ascii="Arial" w:hAnsi="Arial" w:cs="Arial"/>
          <w:color w:val="000000" w:themeColor="text1"/>
        </w:rPr>
        <w:t>treś</w:t>
      </w:r>
      <w:r w:rsidR="004A2ADC" w:rsidRPr="00736896">
        <w:rPr>
          <w:rFonts w:ascii="Arial" w:hAnsi="Arial" w:cs="Arial"/>
          <w:color w:val="000000" w:themeColor="text1"/>
        </w:rPr>
        <w:t xml:space="preserve">ci </w:t>
      </w:r>
      <w:r w:rsidRPr="00736896">
        <w:rPr>
          <w:rFonts w:ascii="Arial" w:hAnsi="Arial" w:cs="Arial"/>
          <w:color w:val="000000" w:themeColor="text1"/>
        </w:rPr>
        <w:t>SWZ oraz inne dokumenty zamówienia bezpoś</w:t>
      </w:r>
      <w:r w:rsidR="00CC6116" w:rsidRPr="00736896">
        <w:rPr>
          <w:rFonts w:ascii="Arial" w:hAnsi="Arial" w:cs="Arial"/>
          <w:color w:val="000000" w:themeColor="text1"/>
        </w:rPr>
        <w:t>rednio</w:t>
      </w:r>
      <w:r w:rsidR="00B469E1" w:rsidRPr="00736896">
        <w:rPr>
          <w:rFonts w:ascii="Arial" w:hAnsi="Arial" w:cs="Arial"/>
          <w:color w:val="000000" w:themeColor="text1"/>
        </w:rPr>
        <w:t xml:space="preserve"> </w:t>
      </w:r>
      <w:r w:rsidRPr="00736896">
        <w:rPr>
          <w:rFonts w:ascii="Arial" w:hAnsi="Arial" w:cs="Arial"/>
          <w:color w:val="000000" w:themeColor="text1"/>
        </w:rPr>
        <w:t>związane z postępowaniem o udzielenie zamówienia będą</w:t>
      </w:r>
      <w:r w:rsidR="00CC6116" w:rsidRPr="00736896">
        <w:rPr>
          <w:rFonts w:ascii="Arial" w:hAnsi="Arial" w:cs="Arial"/>
          <w:color w:val="000000" w:themeColor="text1"/>
        </w:rPr>
        <w:t xml:space="preserve"> udostępniane na stronie</w:t>
      </w:r>
      <w:r w:rsidR="00B469E1" w:rsidRPr="00736896">
        <w:rPr>
          <w:rFonts w:ascii="Arial" w:hAnsi="Arial" w:cs="Arial"/>
          <w:color w:val="000000" w:themeColor="text1"/>
        </w:rPr>
        <w:t xml:space="preserve"> </w:t>
      </w:r>
      <w:r w:rsidR="00CC6116" w:rsidRPr="00736896">
        <w:rPr>
          <w:rFonts w:ascii="Arial" w:hAnsi="Arial" w:cs="Arial"/>
          <w:color w:val="000000" w:themeColor="text1"/>
        </w:rPr>
        <w:t>internetowej</w:t>
      </w:r>
      <w:r w:rsidR="00491824" w:rsidRPr="00736896">
        <w:rPr>
          <w:rFonts w:ascii="Arial" w:hAnsi="Arial" w:cs="Arial"/>
          <w:color w:val="000000" w:themeColor="text1"/>
        </w:rPr>
        <w:t xml:space="preserve"> prowadzonego postępowania</w:t>
      </w:r>
      <w:r w:rsidR="00CC6116" w:rsidRPr="00736896">
        <w:rPr>
          <w:rFonts w:ascii="Arial" w:hAnsi="Arial" w:cs="Arial"/>
          <w:color w:val="000000" w:themeColor="text1"/>
        </w:rPr>
        <w:t xml:space="preserve">: </w:t>
      </w:r>
      <w:r w:rsidR="00F74B90" w:rsidRPr="00736896">
        <w:rPr>
          <w:rFonts w:ascii="Arial" w:hAnsi="Arial" w:cs="Arial"/>
          <w:b/>
        </w:rPr>
        <w:t>www.ezamowienia.gov.pl</w:t>
      </w:r>
      <w:r w:rsidR="00491824" w:rsidRPr="00736896">
        <w:rPr>
          <w:rFonts w:ascii="Arial" w:hAnsi="Arial" w:cs="Arial"/>
          <w:b/>
          <w:color w:val="000000" w:themeColor="text1"/>
        </w:rPr>
        <w:t xml:space="preserve"> </w:t>
      </w:r>
      <w:r w:rsidR="00491824" w:rsidRPr="00736896">
        <w:rPr>
          <w:rFonts w:ascii="Arial" w:hAnsi="Arial" w:cs="Arial"/>
          <w:color w:val="000000" w:themeColor="text1"/>
        </w:rPr>
        <w:t>oraz na stronie Zamawiającego</w:t>
      </w:r>
      <w:r w:rsidR="00491824" w:rsidRPr="00736896">
        <w:rPr>
          <w:rFonts w:ascii="Arial" w:hAnsi="Arial" w:cs="Arial"/>
          <w:b/>
          <w:color w:val="000000" w:themeColor="text1"/>
        </w:rPr>
        <w:t xml:space="preserve"> www.znk-lublin.pl.</w:t>
      </w:r>
    </w:p>
    <w:p w:rsidR="003412E7" w:rsidRPr="00422012" w:rsidRDefault="003412E7" w:rsidP="00BD464C">
      <w:pPr>
        <w:autoSpaceDE w:val="0"/>
        <w:autoSpaceDN w:val="0"/>
        <w:adjustRightInd w:val="0"/>
        <w:spacing w:before="120" w:after="0" w:line="240" w:lineRule="auto"/>
        <w:jc w:val="both"/>
        <w:rPr>
          <w:rFonts w:ascii="Arial" w:hAnsi="Arial" w:cs="Arial"/>
          <w:b/>
          <w:bCs/>
          <w:color w:val="000000" w:themeColor="text1"/>
        </w:rPr>
      </w:pPr>
    </w:p>
    <w:p w:rsidR="00CC6116" w:rsidRPr="004B1912" w:rsidRDefault="00BD464C" w:rsidP="00BA7B31">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sidRPr="004B1912">
        <w:rPr>
          <w:rFonts w:ascii="Arial" w:hAnsi="Arial" w:cs="Arial"/>
          <w:b/>
          <w:bCs/>
          <w:color w:val="000000" w:themeColor="text1"/>
        </w:rPr>
        <w:t>3</w:t>
      </w:r>
      <w:r w:rsidR="00CC6116" w:rsidRPr="004B1912">
        <w:rPr>
          <w:rFonts w:ascii="Arial" w:hAnsi="Arial" w:cs="Arial"/>
          <w:b/>
          <w:bCs/>
          <w:color w:val="000000" w:themeColor="text1"/>
        </w:rPr>
        <w:t>. Tryb udzielenia zamówienia</w:t>
      </w:r>
    </w:p>
    <w:p w:rsidR="00CC6116" w:rsidRPr="00E732A7" w:rsidRDefault="00346FE7" w:rsidP="000201D2">
      <w:pPr>
        <w:pStyle w:val="Akapitzlist"/>
        <w:numPr>
          <w:ilvl w:val="0"/>
          <w:numId w:val="13"/>
        </w:numPr>
        <w:autoSpaceDE w:val="0"/>
        <w:autoSpaceDN w:val="0"/>
        <w:adjustRightInd w:val="0"/>
        <w:spacing w:before="120" w:after="0" w:line="240" w:lineRule="auto"/>
        <w:ind w:left="357" w:hanging="357"/>
        <w:contextualSpacing w:val="0"/>
        <w:jc w:val="both"/>
        <w:rPr>
          <w:rFonts w:ascii="Arial" w:hAnsi="Arial" w:cs="Arial"/>
          <w:color w:val="000000" w:themeColor="text1"/>
        </w:rPr>
      </w:pPr>
      <w:r w:rsidRPr="00E732A7">
        <w:rPr>
          <w:rFonts w:ascii="Arial" w:hAnsi="Arial" w:cs="Arial"/>
          <w:color w:val="000000" w:themeColor="text1"/>
        </w:rPr>
        <w:t>Niniejsze p</w:t>
      </w:r>
      <w:r w:rsidR="00CC6116" w:rsidRPr="00E732A7">
        <w:rPr>
          <w:rFonts w:ascii="Arial" w:hAnsi="Arial" w:cs="Arial"/>
          <w:color w:val="000000" w:themeColor="text1"/>
        </w:rPr>
        <w:t xml:space="preserve">ostępowanie o udzielenie zamówienia </w:t>
      </w:r>
      <w:r w:rsidR="00736896" w:rsidRPr="00E732A7">
        <w:rPr>
          <w:rFonts w:ascii="Arial" w:hAnsi="Arial" w:cs="Arial"/>
          <w:color w:val="000000" w:themeColor="text1"/>
        </w:rPr>
        <w:t xml:space="preserve">publicznego </w:t>
      </w:r>
      <w:r w:rsidR="00CC6116" w:rsidRPr="00E732A7">
        <w:rPr>
          <w:rFonts w:ascii="Arial" w:hAnsi="Arial" w:cs="Arial"/>
          <w:color w:val="000000" w:themeColor="text1"/>
        </w:rPr>
        <w:t>prowadzone jest w trybie</w:t>
      </w:r>
      <w:r w:rsidR="00B469E1" w:rsidRPr="00E732A7">
        <w:rPr>
          <w:rFonts w:ascii="Arial" w:hAnsi="Arial" w:cs="Arial"/>
          <w:color w:val="000000" w:themeColor="text1"/>
        </w:rPr>
        <w:t xml:space="preserve"> </w:t>
      </w:r>
      <w:r w:rsidR="00FC0DE2" w:rsidRPr="00E732A7">
        <w:rPr>
          <w:rFonts w:ascii="Arial" w:hAnsi="Arial" w:cs="Arial"/>
          <w:b/>
          <w:color w:val="000000" w:themeColor="text1"/>
        </w:rPr>
        <w:t>przetargu nieograniczonego</w:t>
      </w:r>
      <w:r w:rsidR="00CC6116" w:rsidRPr="00E732A7">
        <w:rPr>
          <w:rFonts w:ascii="Arial" w:hAnsi="Arial" w:cs="Arial"/>
          <w:color w:val="000000" w:themeColor="text1"/>
        </w:rPr>
        <w:t xml:space="preserve"> na podstawie art. </w:t>
      </w:r>
      <w:r w:rsidR="00FC0DE2" w:rsidRPr="00E732A7">
        <w:rPr>
          <w:rFonts w:ascii="Arial" w:hAnsi="Arial" w:cs="Arial"/>
          <w:color w:val="000000" w:themeColor="text1"/>
        </w:rPr>
        <w:t>1</w:t>
      </w:r>
      <w:r w:rsidR="00736896" w:rsidRPr="00E732A7">
        <w:rPr>
          <w:rFonts w:ascii="Arial" w:hAnsi="Arial" w:cs="Arial"/>
          <w:color w:val="000000" w:themeColor="text1"/>
        </w:rPr>
        <w:t>32</w:t>
      </w:r>
      <w:r w:rsidR="00CC6116" w:rsidRPr="00E732A7">
        <w:rPr>
          <w:rFonts w:ascii="Arial" w:hAnsi="Arial" w:cs="Arial"/>
          <w:color w:val="000000" w:themeColor="text1"/>
        </w:rPr>
        <w:t xml:space="preserve"> </w:t>
      </w:r>
      <w:r w:rsidRPr="00E732A7">
        <w:rPr>
          <w:rFonts w:ascii="Arial" w:hAnsi="Arial" w:cs="Arial"/>
          <w:color w:val="000000" w:themeColor="text1"/>
        </w:rPr>
        <w:t>ustawy z dnia 11 września 2019 r. – Prawo zamówień publicznych (t.j. Dz. U. z 20</w:t>
      </w:r>
      <w:r w:rsidR="00C84766">
        <w:rPr>
          <w:rFonts w:ascii="Arial" w:hAnsi="Arial" w:cs="Arial"/>
          <w:color w:val="000000" w:themeColor="text1"/>
        </w:rPr>
        <w:t>19</w:t>
      </w:r>
      <w:r w:rsidRPr="00E732A7">
        <w:rPr>
          <w:rFonts w:ascii="Arial" w:hAnsi="Arial" w:cs="Arial"/>
          <w:color w:val="000000" w:themeColor="text1"/>
        </w:rPr>
        <w:t xml:space="preserve"> r., poz. 2</w:t>
      </w:r>
      <w:r w:rsidR="00C84766">
        <w:rPr>
          <w:rFonts w:ascii="Arial" w:hAnsi="Arial" w:cs="Arial"/>
          <w:color w:val="000000" w:themeColor="text1"/>
        </w:rPr>
        <w:t>01</w:t>
      </w:r>
      <w:r w:rsidRPr="00E732A7">
        <w:rPr>
          <w:rFonts w:ascii="Arial" w:hAnsi="Arial" w:cs="Arial"/>
          <w:color w:val="000000" w:themeColor="text1"/>
        </w:rPr>
        <w:t>9 ze zm.) [zwanej dalej także „Pzp”]</w:t>
      </w:r>
      <w:r w:rsidR="00CC6116" w:rsidRPr="00E732A7">
        <w:rPr>
          <w:rFonts w:ascii="Arial" w:hAnsi="Arial" w:cs="Arial"/>
          <w:color w:val="000000" w:themeColor="text1"/>
        </w:rPr>
        <w:t>.</w:t>
      </w:r>
    </w:p>
    <w:p w:rsidR="00B469E1" w:rsidRPr="00E732A7" w:rsidRDefault="00346FE7" w:rsidP="000201D2">
      <w:pPr>
        <w:pStyle w:val="Akapitzlist"/>
        <w:numPr>
          <w:ilvl w:val="0"/>
          <w:numId w:val="13"/>
        </w:numPr>
        <w:autoSpaceDE w:val="0"/>
        <w:autoSpaceDN w:val="0"/>
        <w:adjustRightInd w:val="0"/>
        <w:spacing w:before="120" w:after="0" w:line="240" w:lineRule="auto"/>
        <w:ind w:left="357" w:hanging="357"/>
        <w:contextualSpacing w:val="0"/>
        <w:jc w:val="both"/>
        <w:rPr>
          <w:rFonts w:ascii="Arial" w:hAnsi="Arial" w:cs="Arial"/>
          <w:color w:val="000000" w:themeColor="text1"/>
        </w:rPr>
      </w:pPr>
      <w:r w:rsidRPr="00E732A7">
        <w:rPr>
          <w:rFonts w:ascii="Arial" w:hAnsi="Arial" w:cs="Arial"/>
          <w:color w:val="000000" w:themeColor="text1"/>
        </w:rPr>
        <w:t>Szacunkowa wartość zamówienia przekracza kwotę określoną w obwieszczeniu Prezesa Urzędu Zamówień Publicznych wydanym na podstawie art. 3 ust.</w:t>
      </w:r>
      <w:r w:rsidR="00E73847" w:rsidRPr="00E732A7">
        <w:rPr>
          <w:rFonts w:ascii="Arial" w:hAnsi="Arial" w:cs="Arial"/>
          <w:color w:val="000000" w:themeColor="text1"/>
        </w:rPr>
        <w:t xml:space="preserve"> 2</w:t>
      </w:r>
      <w:r w:rsidRPr="00E732A7">
        <w:rPr>
          <w:rFonts w:ascii="Arial" w:hAnsi="Arial" w:cs="Arial"/>
          <w:color w:val="000000" w:themeColor="text1"/>
        </w:rPr>
        <w:t xml:space="preserve"> ustawy Pzp</w:t>
      </w:r>
      <w:r w:rsidR="00E73847" w:rsidRPr="00E732A7">
        <w:rPr>
          <w:rFonts w:ascii="Arial" w:hAnsi="Arial" w:cs="Arial"/>
          <w:color w:val="000000" w:themeColor="text1"/>
        </w:rPr>
        <w:t>.</w:t>
      </w:r>
    </w:p>
    <w:p w:rsidR="00E73847" w:rsidRPr="00BA08F0" w:rsidRDefault="00E73847" w:rsidP="000201D2">
      <w:pPr>
        <w:pStyle w:val="Akapitzlist"/>
        <w:numPr>
          <w:ilvl w:val="0"/>
          <w:numId w:val="13"/>
        </w:numPr>
        <w:autoSpaceDE w:val="0"/>
        <w:autoSpaceDN w:val="0"/>
        <w:adjustRightInd w:val="0"/>
        <w:spacing w:before="120" w:after="0" w:line="240" w:lineRule="auto"/>
        <w:ind w:left="357" w:hanging="357"/>
        <w:contextualSpacing w:val="0"/>
        <w:jc w:val="both"/>
        <w:rPr>
          <w:rFonts w:ascii="Arial" w:hAnsi="Arial" w:cs="Arial"/>
          <w:color w:val="000000" w:themeColor="text1"/>
        </w:rPr>
      </w:pPr>
      <w:r w:rsidRPr="00BA08F0">
        <w:rPr>
          <w:rFonts w:ascii="Arial" w:hAnsi="Arial" w:cs="Arial"/>
          <w:color w:val="000000" w:themeColor="text1"/>
        </w:rPr>
        <w:t xml:space="preserve">Zgodnie z art. 257 ustawy Pzp Zamawiający </w:t>
      </w:r>
      <w:r w:rsidR="00EC410D">
        <w:rPr>
          <w:rFonts w:ascii="Arial" w:hAnsi="Arial" w:cs="Arial"/>
          <w:color w:val="000000" w:themeColor="text1"/>
        </w:rPr>
        <w:t xml:space="preserve">nie </w:t>
      </w:r>
      <w:r w:rsidRPr="00BA08F0">
        <w:rPr>
          <w:rFonts w:ascii="Arial" w:hAnsi="Arial" w:cs="Arial"/>
          <w:color w:val="000000" w:themeColor="text1"/>
        </w:rPr>
        <w:t>przewiduje możliwoś</w:t>
      </w:r>
      <w:r w:rsidR="00EC410D">
        <w:rPr>
          <w:rFonts w:ascii="Arial" w:hAnsi="Arial" w:cs="Arial"/>
          <w:color w:val="000000" w:themeColor="text1"/>
        </w:rPr>
        <w:t>ci</w:t>
      </w:r>
      <w:r w:rsidRPr="00BA08F0">
        <w:rPr>
          <w:rFonts w:ascii="Arial" w:hAnsi="Arial" w:cs="Arial"/>
          <w:color w:val="000000" w:themeColor="text1"/>
        </w:rPr>
        <w:t xml:space="preserve"> unieważnienia przedmiotowego postępowania, jeżeli środki publiczne, które Zamawiający zamierzał przeznaczyć na sfinansowanie całości lub części zamówienia, nie zostały mu przyznane.</w:t>
      </w:r>
    </w:p>
    <w:p w:rsidR="005D4C67" w:rsidRPr="00E732A7" w:rsidRDefault="005D4C67" w:rsidP="000201D2">
      <w:pPr>
        <w:pStyle w:val="Akapitzlist"/>
        <w:numPr>
          <w:ilvl w:val="0"/>
          <w:numId w:val="13"/>
        </w:numPr>
        <w:autoSpaceDE w:val="0"/>
        <w:autoSpaceDN w:val="0"/>
        <w:adjustRightInd w:val="0"/>
        <w:spacing w:before="120" w:after="0" w:line="240" w:lineRule="auto"/>
        <w:ind w:left="357" w:hanging="357"/>
        <w:contextualSpacing w:val="0"/>
        <w:jc w:val="both"/>
        <w:rPr>
          <w:rFonts w:ascii="Arial" w:hAnsi="Arial" w:cs="Arial"/>
          <w:bCs/>
          <w:color w:val="000000" w:themeColor="text1"/>
        </w:rPr>
      </w:pPr>
      <w:r w:rsidRPr="00E732A7">
        <w:rPr>
          <w:rFonts w:ascii="Arial" w:hAnsi="Arial" w:cs="Arial"/>
          <w:bCs/>
          <w:color w:val="000000" w:themeColor="text1"/>
        </w:rPr>
        <w:t>Zamawiający nie przewiduje zastosowania aukcji elektronicznej.</w:t>
      </w:r>
    </w:p>
    <w:p w:rsidR="00E73847" w:rsidRPr="00E732A7" w:rsidRDefault="005D4C67" w:rsidP="000201D2">
      <w:pPr>
        <w:pStyle w:val="Akapitzlist"/>
        <w:numPr>
          <w:ilvl w:val="0"/>
          <w:numId w:val="13"/>
        </w:numPr>
        <w:autoSpaceDE w:val="0"/>
        <w:autoSpaceDN w:val="0"/>
        <w:adjustRightInd w:val="0"/>
        <w:spacing w:before="120" w:after="0" w:line="240" w:lineRule="auto"/>
        <w:ind w:left="357" w:hanging="357"/>
        <w:contextualSpacing w:val="0"/>
        <w:jc w:val="both"/>
        <w:rPr>
          <w:rFonts w:ascii="Arial" w:hAnsi="Arial" w:cs="Arial"/>
          <w:color w:val="000000" w:themeColor="text1"/>
        </w:rPr>
      </w:pPr>
      <w:r w:rsidRPr="00E732A7">
        <w:rPr>
          <w:rFonts w:ascii="Arial" w:hAnsi="Arial" w:cs="Arial"/>
          <w:color w:val="000000" w:themeColor="text1"/>
        </w:rPr>
        <w:t>Zamawiający nie prowadzi postępowania w celu zawarcia umowy ramowej.</w:t>
      </w:r>
    </w:p>
    <w:p w:rsidR="00C65C0F" w:rsidRDefault="005D4C67" w:rsidP="00C65C0F">
      <w:pPr>
        <w:pStyle w:val="Akapitzlist"/>
        <w:numPr>
          <w:ilvl w:val="0"/>
          <w:numId w:val="13"/>
        </w:numPr>
        <w:autoSpaceDE w:val="0"/>
        <w:autoSpaceDN w:val="0"/>
        <w:adjustRightInd w:val="0"/>
        <w:spacing w:before="120" w:after="0" w:line="240" w:lineRule="auto"/>
        <w:ind w:left="357" w:hanging="357"/>
        <w:contextualSpacing w:val="0"/>
        <w:jc w:val="both"/>
        <w:rPr>
          <w:rFonts w:ascii="Arial" w:hAnsi="Arial" w:cs="Arial"/>
          <w:bCs/>
          <w:color w:val="000000" w:themeColor="text1"/>
        </w:rPr>
      </w:pPr>
      <w:r w:rsidRPr="00935D2D">
        <w:rPr>
          <w:rFonts w:ascii="Arial" w:hAnsi="Arial" w:cs="Arial"/>
          <w:bCs/>
          <w:color w:val="000000" w:themeColor="text1"/>
        </w:rPr>
        <w:lastRenderedPageBreak/>
        <w:t xml:space="preserve">Zamawiający nie wymaga przeprowadzenia wizji lokalnej ani sprawdzenia dokumentów </w:t>
      </w:r>
      <w:r w:rsidR="002C7F40" w:rsidRPr="00C65C0F">
        <w:rPr>
          <w:rFonts w:ascii="Arial" w:hAnsi="Arial" w:cs="Arial"/>
          <w:bCs/>
          <w:color w:val="000000" w:themeColor="text1"/>
        </w:rPr>
        <w:t>niezbędnych do realizacji</w:t>
      </w:r>
      <w:r w:rsidRPr="00C65C0F">
        <w:rPr>
          <w:rFonts w:ascii="Arial" w:hAnsi="Arial" w:cs="Arial"/>
          <w:bCs/>
          <w:color w:val="000000" w:themeColor="text1"/>
        </w:rPr>
        <w:t xml:space="preserve"> zamówienia.</w:t>
      </w:r>
    </w:p>
    <w:p w:rsidR="00935D2D" w:rsidRPr="00C65C0F" w:rsidRDefault="0044701E" w:rsidP="00C65C0F">
      <w:pPr>
        <w:pStyle w:val="Akapitzlist"/>
        <w:numPr>
          <w:ilvl w:val="0"/>
          <w:numId w:val="13"/>
        </w:numPr>
        <w:autoSpaceDE w:val="0"/>
        <w:autoSpaceDN w:val="0"/>
        <w:adjustRightInd w:val="0"/>
        <w:spacing w:before="120" w:after="0" w:line="240" w:lineRule="auto"/>
        <w:ind w:left="357" w:hanging="357"/>
        <w:contextualSpacing w:val="0"/>
        <w:jc w:val="both"/>
        <w:rPr>
          <w:rFonts w:ascii="Arial" w:hAnsi="Arial" w:cs="Arial"/>
          <w:bCs/>
          <w:color w:val="000000" w:themeColor="text1"/>
        </w:rPr>
      </w:pPr>
      <w:r w:rsidRPr="00C65C0F">
        <w:rPr>
          <w:rFonts w:ascii="Arial" w:hAnsi="Arial" w:cs="Arial"/>
          <w:bCs/>
          <w:color w:val="000000" w:themeColor="text1"/>
        </w:rPr>
        <w:t xml:space="preserve">Zamawiający </w:t>
      </w:r>
      <w:r w:rsidRPr="00C65C0F">
        <w:rPr>
          <w:rFonts w:ascii="Arial" w:hAnsi="Arial" w:cs="Arial"/>
          <w:b/>
          <w:bCs/>
          <w:color w:val="000000" w:themeColor="text1"/>
        </w:rPr>
        <w:t xml:space="preserve">nie </w:t>
      </w:r>
      <w:r w:rsidR="00935D2D" w:rsidRPr="00C65C0F">
        <w:rPr>
          <w:rFonts w:ascii="Arial" w:hAnsi="Arial" w:cs="Arial"/>
          <w:b/>
          <w:bCs/>
          <w:color w:val="000000" w:themeColor="text1"/>
        </w:rPr>
        <w:t>dokonuje podziału zamówienia na części</w:t>
      </w:r>
      <w:r w:rsidR="00935D2D" w:rsidRPr="00C65C0F">
        <w:rPr>
          <w:rFonts w:ascii="Arial" w:hAnsi="Arial" w:cs="Arial"/>
          <w:bCs/>
          <w:color w:val="000000" w:themeColor="text1"/>
        </w:rPr>
        <w:t xml:space="preserve"> z następujących powodów:</w:t>
      </w:r>
    </w:p>
    <w:p w:rsidR="00935D2D" w:rsidRDefault="00935D2D" w:rsidP="00935D2D">
      <w:pPr>
        <w:pStyle w:val="Akapitzlist"/>
        <w:autoSpaceDE w:val="0"/>
        <w:autoSpaceDN w:val="0"/>
        <w:adjustRightInd w:val="0"/>
        <w:spacing w:before="120" w:after="0" w:line="240" w:lineRule="auto"/>
        <w:ind w:left="357"/>
        <w:contextualSpacing w:val="0"/>
        <w:jc w:val="both"/>
        <w:rPr>
          <w:rFonts w:ascii="Arial" w:hAnsi="Arial" w:cs="Arial"/>
          <w:bCs/>
          <w:color w:val="000000" w:themeColor="text1"/>
        </w:rPr>
      </w:pPr>
      <w:r>
        <w:rPr>
          <w:rFonts w:ascii="Arial" w:hAnsi="Arial" w:cs="Arial"/>
          <w:bCs/>
          <w:color w:val="000000" w:themeColor="text1"/>
        </w:rPr>
        <w:t>- przedmiot zamówienia obejmuje kompleksową robotę budowlaną, realizację trzech budynków z zagospodarowaniem terenu. W związku z powyższym przedmiot zamówienia wykonany w wyżej opisanym zakresie będzie kompletny i będzie spełniał samoistną funkcję techniczną</w:t>
      </w:r>
    </w:p>
    <w:p w:rsidR="003E2BBF" w:rsidRDefault="00935D2D" w:rsidP="00935D2D">
      <w:pPr>
        <w:pStyle w:val="Akapitzlist"/>
        <w:autoSpaceDE w:val="0"/>
        <w:autoSpaceDN w:val="0"/>
        <w:adjustRightInd w:val="0"/>
        <w:spacing w:before="120" w:after="0" w:line="240" w:lineRule="auto"/>
        <w:ind w:left="357"/>
        <w:contextualSpacing w:val="0"/>
        <w:jc w:val="both"/>
        <w:rPr>
          <w:rFonts w:ascii="Arial" w:hAnsi="Arial" w:cs="Arial"/>
          <w:bCs/>
          <w:color w:val="000000" w:themeColor="text1"/>
        </w:rPr>
      </w:pPr>
      <w:r>
        <w:rPr>
          <w:rFonts w:ascii="Arial" w:hAnsi="Arial" w:cs="Arial"/>
          <w:bCs/>
          <w:color w:val="000000" w:themeColor="text1"/>
        </w:rPr>
        <w:t>- podzielenie zamówienia na części nie gwarantuje należytego wykonania robót budowlanych, gdyż wykonanie każdej części zamówienia odrębnie wymaga ingerencji</w:t>
      </w:r>
      <w:r w:rsidR="003E2BBF">
        <w:rPr>
          <w:rFonts w:ascii="Arial" w:hAnsi="Arial" w:cs="Arial"/>
          <w:bCs/>
          <w:color w:val="000000" w:themeColor="text1"/>
        </w:rPr>
        <w:t xml:space="preserve"> w inne części i elementy wykonanego zamówienia lub wstrzymywania wykonywania danej części zamówienia w celu wykonania innej części zamówienia (nieuzasadnionymi i nieekonomicznymi a koniecznymi przerwami technologicznymi przy wykonywaniu przedmiotu zamówienia),</w:t>
      </w:r>
    </w:p>
    <w:p w:rsidR="003E2BBF" w:rsidRDefault="003E2BBF" w:rsidP="00935D2D">
      <w:pPr>
        <w:pStyle w:val="Akapitzlist"/>
        <w:autoSpaceDE w:val="0"/>
        <w:autoSpaceDN w:val="0"/>
        <w:adjustRightInd w:val="0"/>
        <w:spacing w:before="120" w:after="0" w:line="240" w:lineRule="auto"/>
        <w:ind w:left="357"/>
        <w:contextualSpacing w:val="0"/>
        <w:jc w:val="both"/>
        <w:rPr>
          <w:rFonts w:ascii="Arial" w:hAnsi="Arial" w:cs="Arial"/>
          <w:bCs/>
          <w:color w:val="000000" w:themeColor="text1"/>
        </w:rPr>
      </w:pPr>
      <w:r>
        <w:rPr>
          <w:rFonts w:ascii="Arial" w:hAnsi="Arial" w:cs="Arial"/>
          <w:bCs/>
          <w:color w:val="000000" w:themeColor="text1"/>
        </w:rPr>
        <w:t>- podział zamówienia wiązałby się z koniecznością stworzenia więcej niż jednego placu budowy w tym samym miejscu. Wykonywanie robót przez różnych wykonawców w tym samym miejscu, prowadziłoby w konsekwencji do braku możliwości określenia wykonawcy odpowiedzialnego za wykonane prace, co w przypadku wystąpienia wad uniemożliwia wskazanie firmy zobowiązanej do ich usunięcia i ogranicza uprawnienia Zamawiającego z tytułu gwarancji oraz r</w:t>
      </w:r>
      <w:r w:rsidR="00C65C0F">
        <w:rPr>
          <w:rFonts w:ascii="Arial" w:hAnsi="Arial" w:cs="Arial"/>
          <w:bCs/>
          <w:color w:val="000000" w:themeColor="text1"/>
        </w:rPr>
        <w:t>ę</w:t>
      </w:r>
      <w:r>
        <w:rPr>
          <w:rFonts w:ascii="Arial" w:hAnsi="Arial" w:cs="Arial"/>
          <w:bCs/>
          <w:color w:val="000000" w:themeColor="text1"/>
        </w:rPr>
        <w:t>kojmi</w:t>
      </w:r>
    </w:p>
    <w:p w:rsidR="0044701E" w:rsidRPr="004A0774" w:rsidRDefault="003E2BBF" w:rsidP="00935D2D">
      <w:pPr>
        <w:pStyle w:val="Akapitzlist"/>
        <w:autoSpaceDE w:val="0"/>
        <w:autoSpaceDN w:val="0"/>
        <w:adjustRightInd w:val="0"/>
        <w:spacing w:before="120" w:after="0" w:line="240" w:lineRule="auto"/>
        <w:ind w:left="357"/>
        <w:contextualSpacing w:val="0"/>
        <w:jc w:val="both"/>
        <w:rPr>
          <w:rFonts w:ascii="Arial" w:hAnsi="Arial" w:cs="Arial"/>
          <w:bCs/>
          <w:color w:val="000000" w:themeColor="text1"/>
          <w:highlight w:val="yellow"/>
        </w:rPr>
      </w:pPr>
      <w:r>
        <w:rPr>
          <w:rFonts w:ascii="Arial" w:hAnsi="Arial" w:cs="Arial"/>
          <w:bCs/>
          <w:color w:val="000000" w:themeColor="text1"/>
        </w:rPr>
        <w:t xml:space="preserve">- </w:t>
      </w:r>
      <w:r w:rsidR="00C65C0F">
        <w:rPr>
          <w:rFonts w:ascii="Arial" w:hAnsi="Arial" w:cs="Arial"/>
          <w:bCs/>
          <w:color w:val="000000" w:themeColor="text1"/>
        </w:rPr>
        <w:t>prowadzenie robót na tym samym placu budowy przez kilku wykonawców równocześnie nie pozwoli na prawidłowe oznakowanie i zabezpieczenie robót a w konsekwencji może stanowić zagrożenie dla bezpieczeństwa i zdrowia pracowników.</w:t>
      </w:r>
    </w:p>
    <w:p w:rsidR="00E73847" w:rsidRPr="00BA08F0" w:rsidRDefault="00AE0E27" w:rsidP="000201D2">
      <w:pPr>
        <w:pStyle w:val="Akapitzlist"/>
        <w:numPr>
          <w:ilvl w:val="0"/>
          <w:numId w:val="13"/>
        </w:numPr>
        <w:autoSpaceDE w:val="0"/>
        <w:autoSpaceDN w:val="0"/>
        <w:adjustRightInd w:val="0"/>
        <w:spacing w:before="120" w:after="0" w:line="240" w:lineRule="auto"/>
        <w:ind w:left="357" w:hanging="357"/>
        <w:contextualSpacing w:val="0"/>
        <w:jc w:val="both"/>
        <w:rPr>
          <w:rFonts w:ascii="Arial" w:hAnsi="Arial" w:cs="Arial"/>
          <w:color w:val="000000" w:themeColor="text1"/>
        </w:rPr>
      </w:pPr>
      <w:r w:rsidRPr="00BA08F0">
        <w:rPr>
          <w:rFonts w:ascii="Arial" w:hAnsi="Arial" w:cs="Arial"/>
          <w:color w:val="000000" w:themeColor="text1"/>
        </w:rPr>
        <w:t>Zamawiający nie przewiduje zamówień, o których mowa w art. 214 ust. 1 pkt 7 i 8 ustawy Pzp.</w:t>
      </w:r>
    </w:p>
    <w:p w:rsidR="004E076F" w:rsidRPr="00E732A7" w:rsidRDefault="004E076F" w:rsidP="000201D2">
      <w:pPr>
        <w:pStyle w:val="Akapitzlist"/>
        <w:numPr>
          <w:ilvl w:val="0"/>
          <w:numId w:val="13"/>
        </w:numPr>
        <w:autoSpaceDE w:val="0"/>
        <w:autoSpaceDN w:val="0"/>
        <w:adjustRightInd w:val="0"/>
        <w:spacing w:before="120" w:after="0" w:line="240" w:lineRule="auto"/>
        <w:ind w:left="357" w:hanging="357"/>
        <w:contextualSpacing w:val="0"/>
        <w:jc w:val="both"/>
        <w:rPr>
          <w:rFonts w:ascii="Arial" w:hAnsi="Arial" w:cs="Arial"/>
          <w:bCs/>
          <w:color w:val="000000" w:themeColor="text1"/>
        </w:rPr>
      </w:pPr>
      <w:r w:rsidRPr="00BA08F0">
        <w:rPr>
          <w:rFonts w:ascii="Arial" w:hAnsi="Arial" w:cs="Arial"/>
          <w:bCs/>
          <w:color w:val="000000" w:themeColor="text1"/>
        </w:rPr>
        <w:t>Zamawiający</w:t>
      </w:r>
      <w:r w:rsidRPr="00E732A7">
        <w:rPr>
          <w:rFonts w:ascii="Arial" w:hAnsi="Arial" w:cs="Arial"/>
          <w:bCs/>
          <w:color w:val="000000" w:themeColor="text1"/>
        </w:rPr>
        <w:t xml:space="preserve"> nie zastrzega możliwości ubiegania się o udzielenie zamówienia wyłącznie przez wykona</w:t>
      </w:r>
      <w:r w:rsidR="003F6826" w:rsidRPr="00E732A7">
        <w:rPr>
          <w:rFonts w:ascii="Arial" w:hAnsi="Arial" w:cs="Arial"/>
          <w:bCs/>
          <w:color w:val="000000" w:themeColor="text1"/>
        </w:rPr>
        <w:t>wców, o których mowa w art. 94 P</w:t>
      </w:r>
      <w:r w:rsidRPr="00E732A7">
        <w:rPr>
          <w:rFonts w:ascii="Arial" w:hAnsi="Arial" w:cs="Arial"/>
          <w:bCs/>
          <w:color w:val="000000" w:themeColor="text1"/>
        </w:rPr>
        <w:t>zp.</w:t>
      </w:r>
    </w:p>
    <w:p w:rsidR="00AE0E27" w:rsidRPr="00E732A7" w:rsidRDefault="00AE0E27" w:rsidP="000201D2">
      <w:pPr>
        <w:pStyle w:val="Akapitzlist"/>
        <w:numPr>
          <w:ilvl w:val="0"/>
          <w:numId w:val="13"/>
        </w:numPr>
        <w:autoSpaceDE w:val="0"/>
        <w:autoSpaceDN w:val="0"/>
        <w:adjustRightInd w:val="0"/>
        <w:spacing w:before="120" w:after="0" w:line="240" w:lineRule="auto"/>
        <w:ind w:left="357" w:hanging="357"/>
        <w:contextualSpacing w:val="0"/>
        <w:jc w:val="both"/>
        <w:rPr>
          <w:rFonts w:ascii="Arial" w:hAnsi="Arial" w:cs="Arial"/>
          <w:bCs/>
          <w:color w:val="000000" w:themeColor="text1"/>
        </w:rPr>
      </w:pPr>
      <w:r w:rsidRPr="00E732A7">
        <w:rPr>
          <w:rFonts w:ascii="Arial" w:hAnsi="Arial" w:cs="Arial"/>
          <w:bCs/>
          <w:color w:val="000000" w:themeColor="text1"/>
        </w:rPr>
        <w:t>Wszystkie rozliczenia między Zamawiającym a Wykonawcą prowadzone będą w PLN. Nie dopuszcza się walut obcych.</w:t>
      </w:r>
    </w:p>
    <w:p w:rsidR="004E076F" w:rsidRDefault="004E076F" w:rsidP="000201D2">
      <w:pPr>
        <w:pStyle w:val="Akapitzlist"/>
        <w:numPr>
          <w:ilvl w:val="0"/>
          <w:numId w:val="13"/>
        </w:numPr>
        <w:autoSpaceDE w:val="0"/>
        <w:autoSpaceDN w:val="0"/>
        <w:adjustRightInd w:val="0"/>
        <w:spacing w:before="120" w:after="0" w:line="240" w:lineRule="auto"/>
        <w:ind w:left="357" w:hanging="357"/>
        <w:contextualSpacing w:val="0"/>
        <w:jc w:val="both"/>
        <w:rPr>
          <w:rFonts w:ascii="Arial" w:hAnsi="Arial" w:cs="Arial"/>
          <w:bCs/>
          <w:color w:val="000000" w:themeColor="text1"/>
        </w:rPr>
      </w:pPr>
      <w:r w:rsidRPr="00E732A7">
        <w:rPr>
          <w:rFonts w:ascii="Arial" w:hAnsi="Arial" w:cs="Arial"/>
          <w:bCs/>
          <w:color w:val="000000" w:themeColor="text1"/>
        </w:rPr>
        <w:t>Zamawiający przewiduje możliwość zastosowania tzw. procedury odwróconej, o której mowa w art. 139 ust.1 ustawy Pzp, tj. Zamawiający może najpierw dokonać badania i oceny ofert, a następnie dokonać kwalifikacji podmiotowej Wykonawcy, którego oferta została najwyżej oceniona, w zakresie braku podstaw wykluczenia oraz spełniania warunków udziału w postępowaniu.</w:t>
      </w:r>
    </w:p>
    <w:p w:rsidR="00AE0E27" w:rsidRPr="00422012" w:rsidRDefault="00AE0E27" w:rsidP="00BD464C">
      <w:pPr>
        <w:autoSpaceDE w:val="0"/>
        <w:autoSpaceDN w:val="0"/>
        <w:adjustRightInd w:val="0"/>
        <w:spacing w:before="120" w:after="0" w:line="240" w:lineRule="auto"/>
        <w:jc w:val="both"/>
        <w:rPr>
          <w:rFonts w:ascii="Arial" w:hAnsi="Arial" w:cs="Arial"/>
          <w:color w:val="000000" w:themeColor="text1"/>
        </w:rPr>
      </w:pPr>
    </w:p>
    <w:p w:rsidR="00CC6116" w:rsidRPr="004B1912" w:rsidRDefault="00BD464C" w:rsidP="00BA7B31">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sidRPr="004B1912">
        <w:rPr>
          <w:rFonts w:ascii="Arial" w:hAnsi="Arial" w:cs="Arial"/>
          <w:b/>
          <w:bCs/>
          <w:color w:val="000000" w:themeColor="text1"/>
        </w:rPr>
        <w:t>4</w:t>
      </w:r>
      <w:r w:rsidR="00CC6116" w:rsidRPr="004B1912">
        <w:rPr>
          <w:rFonts w:ascii="Arial" w:hAnsi="Arial" w:cs="Arial"/>
          <w:b/>
          <w:bCs/>
          <w:color w:val="000000" w:themeColor="text1"/>
        </w:rPr>
        <w:t>. Opis przedmiotu zamówienia</w:t>
      </w:r>
    </w:p>
    <w:p w:rsidR="00567185" w:rsidRDefault="00DA0E46" w:rsidP="00DA0E46">
      <w:pPr>
        <w:pStyle w:val="Standard"/>
        <w:numPr>
          <w:ilvl w:val="0"/>
          <w:numId w:val="23"/>
        </w:numPr>
        <w:spacing w:before="120"/>
        <w:ind w:left="357" w:hanging="357"/>
        <w:jc w:val="both"/>
        <w:rPr>
          <w:rFonts w:ascii="Arial" w:eastAsiaTheme="minorHAnsi" w:hAnsi="Arial" w:cs="Arial"/>
          <w:bCs/>
          <w:color w:val="000000" w:themeColor="text1"/>
          <w:kern w:val="0"/>
          <w:sz w:val="22"/>
          <w:szCs w:val="22"/>
          <w:lang w:eastAsia="en-US" w:bidi="ar-SA"/>
        </w:rPr>
      </w:pPr>
      <w:r w:rsidRPr="0054400B">
        <w:rPr>
          <w:rFonts w:ascii="Arial" w:eastAsiaTheme="minorHAnsi" w:hAnsi="Arial" w:cs="Arial"/>
          <w:bCs/>
          <w:color w:val="000000" w:themeColor="text1"/>
          <w:kern w:val="0"/>
          <w:sz w:val="22"/>
          <w:szCs w:val="22"/>
          <w:lang w:eastAsia="en-US" w:bidi="ar-SA"/>
        </w:rPr>
        <w:t xml:space="preserve">Przedmiot zamówienia </w:t>
      </w:r>
      <w:r w:rsidR="00567185">
        <w:rPr>
          <w:rFonts w:ascii="Arial" w:eastAsiaTheme="minorHAnsi" w:hAnsi="Arial" w:cs="Arial"/>
          <w:bCs/>
          <w:color w:val="000000" w:themeColor="text1"/>
          <w:kern w:val="0"/>
          <w:sz w:val="22"/>
          <w:szCs w:val="22"/>
          <w:lang w:eastAsia="en-US" w:bidi="ar-SA"/>
        </w:rPr>
        <w:t>obejmuje:</w:t>
      </w:r>
    </w:p>
    <w:p w:rsidR="00567185" w:rsidRDefault="00567185" w:rsidP="00567185">
      <w:pPr>
        <w:pStyle w:val="Punkt"/>
        <w:spacing w:before="120"/>
        <w:ind w:left="363"/>
        <w:rPr>
          <w:rFonts w:ascii="Arial" w:eastAsiaTheme="minorHAnsi" w:hAnsi="Arial" w:cs="Arial"/>
          <w:bCs/>
          <w:color w:val="000000" w:themeColor="text1"/>
          <w:sz w:val="22"/>
          <w:szCs w:val="22"/>
          <w:lang w:eastAsia="en-US"/>
        </w:rPr>
      </w:pPr>
      <w:r>
        <w:rPr>
          <w:rFonts w:ascii="Arial" w:hAnsi="Arial" w:cs="Arial"/>
          <w:sz w:val="22"/>
          <w:szCs w:val="22"/>
        </w:rPr>
        <w:t xml:space="preserve">- </w:t>
      </w:r>
      <w:r w:rsidRPr="00B83043">
        <w:rPr>
          <w:rFonts w:ascii="Arial" w:eastAsiaTheme="minorHAnsi" w:hAnsi="Arial" w:cs="Arial"/>
          <w:bCs/>
          <w:color w:val="000000" w:themeColor="text1"/>
          <w:sz w:val="22"/>
          <w:szCs w:val="22"/>
          <w:lang w:eastAsia="en-US"/>
        </w:rPr>
        <w:t>b</w:t>
      </w:r>
      <w:r>
        <w:rPr>
          <w:rFonts w:ascii="Arial" w:eastAsiaTheme="minorHAnsi" w:hAnsi="Arial" w:cs="Arial"/>
          <w:bCs/>
          <w:color w:val="000000" w:themeColor="text1"/>
          <w:sz w:val="22"/>
          <w:szCs w:val="22"/>
          <w:lang w:eastAsia="en-US"/>
        </w:rPr>
        <w:t>udowę</w:t>
      </w:r>
      <w:r w:rsidRPr="00B83043">
        <w:rPr>
          <w:rFonts w:ascii="Arial" w:eastAsiaTheme="minorHAnsi" w:hAnsi="Arial" w:cs="Arial"/>
          <w:bCs/>
          <w:color w:val="000000" w:themeColor="text1"/>
          <w:sz w:val="22"/>
          <w:szCs w:val="22"/>
          <w:lang w:eastAsia="en-US"/>
        </w:rPr>
        <w:t xml:space="preserve"> trzech budynków mieszkalnych wielorodzinnych nr 1, nr 2, nr 3 </w:t>
      </w:r>
      <w:r>
        <w:rPr>
          <w:rFonts w:ascii="Arial" w:eastAsiaTheme="minorHAnsi" w:hAnsi="Arial" w:cs="Arial"/>
          <w:bCs/>
          <w:color w:val="000000" w:themeColor="text1"/>
          <w:sz w:val="22"/>
          <w:szCs w:val="22"/>
          <w:lang w:eastAsia="en-US"/>
        </w:rPr>
        <w:t>(</w:t>
      </w:r>
      <w:r w:rsidRPr="00B83043">
        <w:rPr>
          <w:rFonts w:ascii="Arial" w:eastAsiaTheme="minorHAnsi" w:hAnsi="Arial" w:cs="Arial"/>
          <w:bCs/>
          <w:color w:val="000000" w:themeColor="text1"/>
          <w:sz w:val="22"/>
          <w:szCs w:val="22"/>
          <w:lang w:eastAsia="en-US"/>
        </w:rPr>
        <w:t>na działkach nr: 37/12, 38/11, 42/8, 43/2, 44/11, 50/2 (obręb 11 – Dziesiąta Wieś, arkusz</w:t>
      </w:r>
      <w:r>
        <w:rPr>
          <w:rFonts w:ascii="Arial" w:eastAsiaTheme="minorHAnsi" w:hAnsi="Arial" w:cs="Arial"/>
          <w:bCs/>
          <w:color w:val="000000" w:themeColor="text1"/>
          <w:sz w:val="22"/>
          <w:szCs w:val="22"/>
          <w:lang w:eastAsia="en-US"/>
        </w:rPr>
        <w:t xml:space="preserve"> </w:t>
      </w:r>
      <w:r w:rsidRPr="00B83043">
        <w:rPr>
          <w:rFonts w:ascii="Arial" w:eastAsiaTheme="minorHAnsi" w:hAnsi="Arial" w:cs="Arial"/>
          <w:bCs/>
          <w:color w:val="000000" w:themeColor="text1"/>
          <w:sz w:val="22"/>
          <w:szCs w:val="22"/>
          <w:lang w:eastAsia="en-US"/>
        </w:rPr>
        <w:t>5) przy ul. Królowej Bony w Lublinie</w:t>
      </w:r>
      <w:r>
        <w:rPr>
          <w:rFonts w:ascii="Arial" w:eastAsiaTheme="minorHAnsi" w:hAnsi="Arial" w:cs="Arial"/>
          <w:bCs/>
          <w:color w:val="000000" w:themeColor="text1"/>
          <w:sz w:val="22"/>
          <w:szCs w:val="22"/>
          <w:lang w:eastAsia="en-US"/>
        </w:rPr>
        <w:t xml:space="preserve">) </w:t>
      </w:r>
      <w:r w:rsidRPr="00B83043">
        <w:rPr>
          <w:rFonts w:ascii="Arial" w:eastAsiaTheme="minorHAnsi" w:hAnsi="Arial" w:cs="Arial"/>
          <w:bCs/>
          <w:color w:val="000000" w:themeColor="text1"/>
          <w:sz w:val="22"/>
          <w:szCs w:val="22"/>
          <w:lang w:eastAsia="en-US"/>
        </w:rPr>
        <w:t xml:space="preserve">z piwnicami w kondygnacji podziemnej oraz windami na każdej klatce wraz z </w:t>
      </w:r>
    </w:p>
    <w:p w:rsidR="00567185" w:rsidRDefault="00567185" w:rsidP="00567185">
      <w:pPr>
        <w:pStyle w:val="Punkt"/>
        <w:numPr>
          <w:ilvl w:val="0"/>
          <w:numId w:val="37"/>
        </w:numPr>
        <w:spacing w:before="120"/>
        <w:rPr>
          <w:rFonts w:ascii="Arial" w:eastAsiaTheme="minorHAnsi" w:hAnsi="Arial" w:cs="Arial"/>
          <w:bCs/>
          <w:color w:val="000000" w:themeColor="text1"/>
          <w:sz w:val="22"/>
          <w:szCs w:val="22"/>
          <w:lang w:eastAsia="en-US"/>
        </w:rPr>
      </w:pPr>
      <w:r w:rsidRPr="00B83043">
        <w:rPr>
          <w:rFonts w:ascii="Arial" w:eastAsiaTheme="minorHAnsi" w:hAnsi="Arial" w:cs="Arial"/>
          <w:bCs/>
          <w:color w:val="000000" w:themeColor="text1"/>
          <w:sz w:val="22"/>
          <w:szCs w:val="22"/>
          <w:lang w:eastAsia="en-US"/>
        </w:rPr>
        <w:t>instalacjami wewnętrznymi: centralnego ogrzewania</w:t>
      </w:r>
      <w:r w:rsidR="00CB25D0">
        <w:rPr>
          <w:rFonts w:ascii="Arial" w:eastAsiaTheme="minorHAnsi" w:hAnsi="Arial" w:cs="Arial"/>
          <w:bCs/>
          <w:color w:val="000000" w:themeColor="text1"/>
          <w:sz w:val="22"/>
          <w:szCs w:val="22"/>
          <w:lang w:eastAsia="en-US"/>
        </w:rPr>
        <w:t xml:space="preserve"> z węzłem cieplnym</w:t>
      </w:r>
      <w:r w:rsidRPr="00B83043">
        <w:rPr>
          <w:rFonts w:ascii="Arial" w:eastAsiaTheme="minorHAnsi" w:hAnsi="Arial" w:cs="Arial"/>
          <w:bCs/>
          <w:color w:val="000000" w:themeColor="text1"/>
          <w:sz w:val="22"/>
          <w:szCs w:val="22"/>
          <w:lang w:eastAsia="en-US"/>
        </w:rPr>
        <w:t>, wodno-kanalizacyjnymi, elektryczną oświetlenia podstawowego i awaryjnego, t</w:t>
      </w:r>
      <w:r>
        <w:rPr>
          <w:rFonts w:ascii="Arial" w:eastAsiaTheme="minorHAnsi" w:hAnsi="Arial" w:cs="Arial"/>
          <w:bCs/>
          <w:color w:val="000000" w:themeColor="text1"/>
          <w:sz w:val="22"/>
          <w:szCs w:val="22"/>
          <w:lang w:eastAsia="en-US"/>
        </w:rPr>
        <w:t>eletechniczną, fotowoltaiczną</w:t>
      </w:r>
    </w:p>
    <w:p w:rsidR="00567185" w:rsidRDefault="00567185" w:rsidP="00567185">
      <w:pPr>
        <w:pStyle w:val="Punkt"/>
        <w:numPr>
          <w:ilvl w:val="0"/>
          <w:numId w:val="37"/>
        </w:numPr>
        <w:spacing w:before="120"/>
        <w:rPr>
          <w:rFonts w:ascii="Arial" w:eastAsiaTheme="minorHAnsi" w:hAnsi="Arial" w:cs="Arial"/>
          <w:bCs/>
          <w:color w:val="000000" w:themeColor="text1"/>
          <w:sz w:val="22"/>
          <w:szCs w:val="22"/>
          <w:lang w:eastAsia="en-US"/>
        </w:rPr>
      </w:pPr>
      <w:r w:rsidRPr="00B83043">
        <w:rPr>
          <w:rFonts w:ascii="Arial" w:eastAsiaTheme="minorHAnsi" w:hAnsi="Arial" w:cs="Arial"/>
          <w:bCs/>
          <w:color w:val="000000" w:themeColor="text1"/>
          <w:sz w:val="22"/>
          <w:szCs w:val="22"/>
          <w:lang w:eastAsia="en-US"/>
        </w:rPr>
        <w:t>instalacjami zewnętrznymi: kanalizacji sanitarnej, deszczowej z podziemn</w:t>
      </w:r>
      <w:r>
        <w:rPr>
          <w:rFonts w:ascii="Arial" w:eastAsiaTheme="minorHAnsi" w:hAnsi="Arial" w:cs="Arial"/>
          <w:bCs/>
          <w:color w:val="000000" w:themeColor="text1"/>
          <w:sz w:val="22"/>
          <w:szCs w:val="22"/>
          <w:lang w:eastAsia="en-US"/>
        </w:rPr>
        <w:t xml:space="preserve">ymi </w:t>
      </w:r>
      <w:r w:rsidRPr="00B83043">
        <w:rPr>
          <w:rFonts w:ascii="Arial" w:eastAsiaTheme="minorHAnsi" w:hAnsi="Arial" w:cs="Arial"/>
          <w:bCs/>
          <w:color w:val="000000" w:themeColor="text1"/>
          <w:sz w:val="22"/>
          <w:szCs w:val="22"/>
          <w:lang w:eastAsia="en-US"/>
        </w:rPr>
        <w:t xml:space="preserve">zbiornikami na deszczówkę, oświetlenia zewnętrznego, ładowania samochodów elektrycznych, energetycznej zasilania budynków; </w:t>
      </w:r>
    </w:p>
    <w:p w:rsidR="00567185" w:rsidRDefault="00A1099E" w:rsidP="00567185">
      <w:pPr>
        <w:pStyle w:val="Punkt"/>
        <w:spacing w:before="120"/>
        <w:ind w:left="363"/>
        <w:rPr>
          <w:rFonts w:ascii="Arial" w:eastAsiaTheme="minorHAnsi" w:hAnsi="Arial" w:cs="Arial"/>
          <w:bCs/>
          <w:color w:val="000000" w:themeColor="text1"/>
          <w:sz w:val="22"/>
          <w:szCs w:val="22"/>
          <w:lang w:eastAsia="en-US"/>
        </w:rPr>
      </w:pPr>
      <w:r>
        <w:rPr>
          <w:rFonts w:ascii="Arial" w:eastAsiaTheme="minorHAnsi" w:hAnsi="Arial" w:cs="Arial"/>
          <w:bCs/>
          <w:color w:val="000000" w:themeColor="text1"/>
          <w:sz w:val="22"/>
          <w:szCs w:val="22"/>
          <w:lang w:eastAsia="en-US"/>
        </w:rPr>
        <w:t xml:space="preserve">- </w:t>
      </w:r>
      <w:r w:rsidR="00567185" w:rsidRPr="00B83043">
        <w:rPr>
          <w:rFonts w:ascii="Arial" w:eastAsiaTheme="minorHAnsi" w:hAnsi="Arial" w:cs="Arial"/>
          <w:bCs/>
          <w:color w:val="000000" w:themeColor="text1"/>
          <w:sz w:val="22"/>
          <w:szCs w:val="22"/>
          <w:lang w:eastAsia="en-US"/>
        </w:rPr>
        <w:t>drogę tymczasową (na czas trwania budowy)</w:t>
      </w:r>
      <w:r w:rsidR="00567185">
        <w:rPr>
          <w:rFonts w:ascii="Arial" w:eastAsiaTheme="minorHAnsi" w:hAnsi="Arial" w:cs="Arial"/>
          <w:bCs/>
          <w:color w:val="000000" w:themeColor="text1"/>
          <w:sz w:val="22"/>
          <w:szCs w:val="22"/>
          <w:lang w:eastAsia="en-US"/>
        </w:rPr>
        <w:t xml:space="preserve"> </w:t>
      </w:r>
      <w:r w:rsidR="00567185" w:rsidRPr="00B83043">
        <w:rPr>
          <w:rFonts w:ascii="Arial" w:eastAsiaTheme="minorHAnsi" w:hAnsi="Arial" w:cs="Arial"/>
          <w:bCs/>
          <w:color w:val="000000" w:themeColor="text1"/>
          <w:sz w:val="22"/>
          <w:szCs w:val="22"/>
          <w:lang w:eastAsia="en-US"/>
        </w:rPr>
        <w:t xml:space="preserve">na działkach nr: 37/13, 38/6, 43/3, 44/12, 50/3, 51/5, 52/5, 53/2 przy ul. Królowej Jadwigi, </w:t>
      </w:r>
    </w:p>
    <w:p w:rsidR="00567185" w:rsidRDefault="00567185" w:rsidP="00567185">
      <w:pPr>
        <w:pStyle w:val="Punkt"/>
        <w:spacing w:before="120"/>
        <w:ind w:left="363"/>
        <w:rPr>
          <w:rFonts w:ascii="Arial" w:eastAsiaTheme="minorHAnsi" w:hAnsi="Arial" w:cs="Arial"/>
          <w:bCs/>
          <w:color w:val="000000" w:themeColor="text1"/>
          <w:sz w:val="22"/>
          <w:szCs w:val="22"/>
          <w:lang w:eastAsia="en-US"/>
        </w:rPr>
      </w:pPr>
      <w:r>
        <w:rPr>
          <w:rFonts w:ascii="Arial" w:eastAsiaTheme="minorHAnsi" w:hAnsi="Arial" w:cs="Arial"/>
          <w:bCs/>
          <w:color w:val="000000" w:themeColor="text1"/>
          <w:sz w:val="22"/>
          <w:szCs w:val="22"/>
          <w:lang w:eastAsia="en-US"/>
        </w:rPr>
        <w:t xml:space="preserve">- </w:t>
      </w:r>
      <w:r w:rsidRPr="00B83043">
        <w:rPr>
          <w:rFonts w:ascii="Arial" w:eastAsiaTheme="minorHAnsi" w:hAnsi="Arial" w:cs="Arial"/>
          <w:bCs/>
          <w:color w:val="000000" w:themeColor="text1"/>
          <w:sz w:val="22"/>
          <w:szCs w:val="22"/>
          <w:lang w:eastAsia="en-US"/>
        </w:rPr>
        <w:t xml:space="preserve">dojścia, dojazdy, miejsca parkingowe naziemne, </w:t>
      </w:r>
    </w:p>
    <w:p w:rsidR="00567185" w:rsidRDefault="00567185" w:rsidP="00567185">
      <w:pPr>
        <w:pStyle w:val="Punkt"/>
        <w:spacing w:before="120"/>
        <w:ind w:left="363"/>
        <w:rPr>
          <w:rFonts w:ascii="Arial" w:eastAsiaTheme="minorHAnsi" w:hAnsi="Arial" w:cs="Arial"/>
          <w:bCs/>
          <w:color w:val="000000" w:themeColor="text1"/>
          <w:sz w:val="22"/>
          <w:szCs w:val="22"/>
          <w:lang w:eastAsia="en-US"/>
        </w:rPr>
      </w:pPr>
      <w:r>
        <w:rPr>
          <w:rFonts w:ascii="Arial" w:eastAsiaTheme="minorHAnsi" w:hAnsi="Arial" w:cs="Arial"/>
          <w:bCs/>
          <w:color w:val="000000" w:themeColor="text1"/>
          <w:sz w:val="22"/>
          <w:szCs w:val="22"/>
          <w:lang w:eastAsia="en-US"/>
        </w:rPr>
        <w:t xml:space="preserve">- </w:t>
      </w:r>
      <w:r w:rsidRPr="00B83043">
        <w:rPr>
          <w:rFonts w:ascii="Arial" w:eastAsiaTheme="minorHAnsi" w:hAnsi="Arial" w:cs="Arial"/>
          <w:bCs/>
          <w:color w:val="000000" w:themeColor="text1"/>
          <w:sz w:val="22"/>
          <w:szCs w:val="22"/>
          <w:lang w:eastAsia="en-US"/>
        </w:rPr>
        <w:t xml:space="preserve">miejsca gromadzenia odpadów stałych, </w:t>
      </w:r>
    </w:p>
    <w:p w:rsidR="00567185" w:rsidRDefault="00567185" w:rsidP="00567185">
      <w:pPr>
        <w:pStyle w:val="Punkt"/>
        <w:spacing w:before="120"/>
        <w:ind w:left="363"/>
        <w:rPr>
          <w:rFonts w:ascii="Arial" w:eastAsiaTheme="minorHAnsi" w:hAnsi="Arial" w:cs="Arial"/>
          <w:bCs/>
          <w:color w:val="000000" w:themeColor="text1"/>
          <w:sz w:val="22"/>
          <w:szCs w:val="22"/>
          <w:lang w:eastAsia="en-US"/>
        </w:rPr>
      </w:pPr>
      <w:r>
        <w:rPr>
          <w:rFonts w:ascii="Arial" w:eastAsiaTheme="minorHAnsi" w:hAnsi="Arial" w:cs="Arial"/>
          <w:bCs/>
          <w:color w:val="000000" w:themeColor="text1"/>
          <w:sz w:val="22"/>
          <w:szCs w:val="22"/>
          <w:lang w:eastAsia="en-US"/>
        </w:rPr>
        <w:t xml:space="preserve">- </w:t>
      </w:r>
      <w:r w:rsidRPr="00B83043">
        <w:rPr>
          <w:rFonts w:ascii="Arial" w:eastAsiaTheme="minorHAnsi" w:hAnsi="Arial" w:cs="Arial"/>
          <w:bCs/>
          <w:color w:val="000000" w:themeColor="text1"/>
          <w:sz w:val="22"/>
          <w:szCs w:val="22"/>
          <w:lang w:eastAsia="en-US"/>
        </w:rPr>
        <w:t xml:space="preserve">plac zabaw, </w:t>
      </w:r>
    </w:p>
    <w:p w:rsidR="00567185" w:rsidRDefault="00567185" w:rsidP="00567185">
      <w:pPr>
        <w:pStyle w:val="Punkt"/>
        <w:spacing w:before="120"/>
        <w:ind w:left="363"/>
        <w:rPr>
          <w:rFonts w:ascii="Arial" w:eastAsiaTheme="minorHAnsi" w:hAnsi="Arial" w:cs="Arial"/>
          <w:bCs/>
          <w:color w:val="000000" w:themeColor="text1"/>
          <w:sz w:val="22"/>
          <w:szCs w:val="22"/>
          <w:lang w:eastAsia="en-US"/>
        </w:rPr>
      </w:pPr>
      <w:r>
        <w:rPr>
          <w:rFonts w:ascii="Arial" w:eastAsiaTheme="minorHAnsi" w:hAnsi="Arial" w:cs="Arial"/>
          <w:bCs/>
          <w:color w:val="000000" w:themeColor="text1"/>
          <w:sz w:val="22"/>
          <w:szCs w:val="22"/>
          <w:lang w:eastAsia="en-US"/>
        </w:rPr>
        <w:lastRenderedPageBreak/>
        <w:t xml:space="preserve">- </w:t>
      </w:r>
      <w:r w:rsidRPr="00B83043">
        <w:rPr>
          <w:rFonts w:ascii="Arial" w:eastAsiaTheme="minorHAnsi" w:hAnsi="Arial" w:cs="Arial"/>
          <w:bCs/>
          <w:color w:val="000000" w:themeColor="text1"/>
          <w:sz w:val="22"/>
          <w:szCs w:val="22"/>
          <w:lang w:eastAsia="en-US"/>
        </w:rPr>
        <w:t xml:space="preserve">małą architekturę </w:t>
      </w:r>
    </w:p>
    <w:p w:rsidR="00567185" w:rsidRDefault="00567185" w:rsidP="00567185">
      <w:pPr>
        <w:pStyle w:val="Standard"/>
        <w:spacing w:before="120"/>
        <w:jc w:val="both"/>
        <w:rPr>
          <w:rFonts w:ascii="Arial" w:eastAsiaTheme="minorHAnsi" w:hAnsi="Arial" w:cs="Arial"/>
          <w:bCs/>
          <w:color w:val="000000" w:themeColor="text1"/>
          <w:sz w:val="22"/>
          <w:szCs w:val="22"/>
          <w:lang w:eastAsia="en-US"/>
        </w:rPr>
      </w:pPr>
      <w:r>
        <w:rPr>
          <w:rFonts w:ascii="Arial" w:eastAsiaTheme="minorHAnsi" w:hAnsi="Arial" w:cs="Arial"/>
          <w:bCs/>
          <w:color w:val="000000" w:themeColor="text1"/>
          <w:sz w:val="22"/>
          <w:szCs w:val="22"/>
          <w:lang w:eastAsia="en-US"/>
        </w:rPr>
        <w:t xml:space="preserve">- podłączenie </w:t>
      </w:r>
      <w:r w:rsidRPr="00B83043">
        <w:rPr>
          <w:rFonts w:ascii="Arial" w:eastAsiaTheme="minorHAnsi" w:hAnsi="Arial" w:cs="Arial"/>
          <w:bCs/>
          <w:color w:val="000000" w:themeColor="text1"/>
          <w:sz w:val="22"/>
          <w:szCs w:val="22"/>
          <w:lang w:eastAsia="en-US"/>
        </w:rPr>
        <w:t>instalacj</w:t>
      </w:r>
      <w:r>
        <w:rPr>
          <w:rFonts w:ascii="Arial" w:eastAsiaTheme="minorHAnsi" w:hAnsi="Arial" w:cs="Arial"/>
          <w:bCs/>
          <w:color w:val="000000" w:themeColor="text1"/>
          <w:sz w:val="22"/>
          <w:szCs w:val="22"/>
          <w:lang w:eastAsia="en-US"/>
        </w:rPr>
        <w:t>i</w:t>
      </w:r>
      <w:r w:rsidRPr="00B83043">
        <w:rPr>
          <w:rFonts w:ascii="Arial" w:eastAsiaTheme="minorHAnsi" w:hAnsi="Arial" w:cs="Arial"/>
          <w:bCs/>
          <w:color w:val="000000" w:themeColor="text1"/>
          <w:sz w:val="22"/>
          <w:szCs w:val="22"/>
          <w:lang w:eastAsia="en-US"/>
        </w:rPr>
        <w:t xml:space="preserve"> oświetlenia terenu inwestycji </w:t>
      </w:r>
      <w:r>
        <w:rPr>
          <w:rFonts w:ascii="Arial" w:eastAsiaTheme="minorHAnsi" w:hAnsi="Arial" w:cs="Arial"/>
          <w:bCs/>
          <w:color w:val="000000" w:themeColor="text1"/>
          <w:sz w:val="22"/>
          <w:szCs w:val="22"/>
          <w:lang w:eastAsia="en-US"/>
        </w:rPr>
        <w:t>na działce</w:t>
      </w:r>
      <w:r w:rsidRPr="00B83043">
        <w:rPr>
          <w:rFonts w:ascii="Arial" w:eastAsiaTheme="minorHAnsi" w:hAnsi="Arial" w:cs="Arial"/>
          <w:bCs/>
          <w:color w:val="000000" w:themeColor="text1"/>
          <w:sz w:val="22"/>
          <w:szCs w:val="22"/>
          <w:lang w:eastAsia="en-US"/>
        </w:rPr>
        <w:t xml:space="preserve"> nr 49/3.</w:t>
      </w:r>
    </w:p>
    <w:p w:rsidR="0003511C" w:rsidRPr="0003511C" w:rsidRDefault="0003511C" w:rsidP="00567185">
      <w:pPr>
        <w:pStyle w:val="Standard"/>
        <w:spacing w:before="120"/>
        <w:jc w:val="both"/>
        <w:rPr>
          <w:rFonts w:ascii="Arial" w:eastAsiaTheme="minorHAnsi" w:hAnsi="Arial" w:cs="Arial"/>
          <w:b/>
          <w:bCs/>
          <w:color w:val="000000" w:themeColor="text1"/>
          <w:kern w:val="0"/>
          <w:sz w:val="22"/>
          <w:szCs w:val="22"/>
          <w:lang w:eastAsia="en-US" w:bidi="ar-SA"/>
        </w:rPr>
      </w:pPr>
      <w:r w:rsidRPr="0003511C">
        <w:rPr>
          <w:rFonts w:ascii="Arial" w:eastAsiaTheme="minorHAnsi" w:hAnsi="Arial" w:cs="Arial"/>
          <w:b/>
          <w:bCs/>
          <w:color w:val="000000" w:themeColor="text1"/>
          <w:kern w:val="0"/>
          <w:sz w:val="22"/>
          <w:szCs w:val="22"/>
          <w:lang w:eastAsia="en-US" w:bidi="ar-SA"/>
        </w:rPr>
        <w:t>Budynek nr 1</w:t>
      </w:r>
    </w:p>
    <w:p w:rsidR="0003511C" w:rsidRDefault="0003511C" w:rsidP="00975179">
      <w:pPr>
        <w:pStyle w:val="Standard"/>
        <w:spacing w:before="120"/>
        <w:ind w:left="357"/>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Budynek o 4 kondygnacjach nadziemnych + podpiwniczenie</w:t>
      </w:r>
      <w:r w:rsidR="00C740DA">
        <w:rPr>
          <w:rFonts w:ascii="Arial" w:eastAsiaTheme="minorHAnsi" w:hAnsi="Arial" w:cs="Arial"/>
          <w:bCs/>
          <w:color w:val="000000" w:themeColor="text1"/>
          <w:kern w:val="0"/>
          <w:sz w:val="22"/>
          <w:szCs w:val="22"/>
          <w:lang w:eastAsia="en-US" w:bidi="ar-SA"/>
        </w:rPr>
        <w:t xml:space="preserve">, </w:t>
      </w:r>
      <w:r w:rsidR="004A333A">
        <w:rPr>
          <w:rFonts w:ascii="Arial" w:eastAsiaTheme="minorHAnsi" w:hAnsi="Arial" w:cs="Arial"/>
          <w:bCs/>
          <w:color w:val="000000" w:themeColor="text1"/>
          <w:kern w:val="0"/>
          <w:sz w:val="22"/>
          <w:szCs w:val="22"/>
          <w:lang w:eastAsia="en-US" w:bidi="ar-SA"/>
        </w:rPr>
        <w:t>czteroklat</w:t>
      </w:r>
      <w:r w:rsidR="00C740DA">
        <w:rPr>
          <w:rFonts w:ascii="Arial" w:eastAsiaTheme="minorHAnsi" w:hAnsi="Arial" w:cs="Arial"/>
          <w:bCs/>
          <w:color w:val="000000" w:themeColor="text1"/>
          <w:kern w:val="0"/>
          <w:sz w:val="22"/>
          <w:szCs w:val="22"/>
          <w:lang w:eastAsia="en-US" w:bidi="ar-SA"/>
        </w:rPr>
        <w:t xml:space="preserve">kowy, wyposażony w windę (przystosowaną do przewozu osób na noszach) na każdej klatce. </w:t>
      </w:r>
      <w:r w:rsidR="004A333A">
        <w:rPr>
          <w:rFonts w:ascii="Arial" w:eastAsiaTheme="minorHAnsi" w:hAnsi="Arial" w:cs="Arial"/>
          <w:bCs/>
          <w:color w:val="000000" w:themeColor="text1"/>
          <w:kern w:val="0"/>
          <w:sz w:val="22"/>
          <w:szCs w:val="22"/>
          <w:lang w:eastAsia="en-US" w:bidi="ar-SA"/>
        </w:rPr>
        <w:t>W budynku o wymiarach (dł. × szer. × wys.) 56,67 × 20,31 × 12,33  m,  zaprojektowano 45 mieszkań o łącznej powierzchni 2008,</w:t>
      </w:r>
      <w:r w:rsidR="00CB25D0">
        <w:rPr>
          <w:rFonts w:ascii="Arial" w:eastAsiaTheme="minorHAnsi" w:hAnsi="Arial" w:cs="Arial"/>
          <w:bCs/>
          <w:color w:val="000000" w:themeColor="text1"/>
          <w:kern w:val="0"/>
          <w:sz w:val="22"/>
          <w:szCs w:val="22"/>
          <w:lang w:eastAsia="en-US" w:bidi="ar-SA"/>
        </w:rPr>
        <w:t>36</w:t>
      </w:r>
      <w:r w:rsidR="004A333A">
        <w:rPr>
          <w:rFonts w:ascii="Arial" w:eastAsiaTheme="minorHAnsi" w:hAnsi="Arial" w:cs="Arial"/>
          <w:bCs/>
          <w:color w:val="000000" w:themeColor="text1"/>
          <w:kern w:val="0"/>
          <w:sz w:val="22"/>
          <w:szCs w:val="22"/>
          <w:lang w:eastAsia="en-US" w:bidi="ar-SA"/>
        </w:rPr>
        <w:t xml:space="preserve"> m</w:t>
      </w:r>
      <w:r w:rsidR="004A333A" w:rsidRPr="004A333A">
        <w:rPr>
          <w:rFonts w:ascii="Arial" w:eastAsiaTheme="minorHAnsi" w:hAnsi="Arial" w:cs="Arial"/>
          <w:bCs/>
          <w:color w:val="000000" w:themeColor="text1"/>
          <w:kern w:val="0"/>
          <w:sz w:val="22"/>
          <w:szCs w:val="22"/>
          <w:vertAlign w:val="superscript"/>
          <w:lang w:eastAsia="en-US" w:bidi="ar-SA"/>
        </w:rPr>
        <w:t>2</w:t>
      </w:r>
      <w:r w:rsidR="004A333A">
        <w:rPr>
          <w:rFonts w:ascii="Arial" w:eastAsiaTheme="minorHAnsi" w:hAnsi="Arial" w:cs="Arial"/>
          <w:bCs/>
          <w:color w:val="000000" w:themeColor="text1"/>
          <w:kern w:val="0"/>
          <w:sz w:val="22"/>
          <w:szCs w:val="22"/>
          <w:lang w:eastAsia="en-US" w:bidi="ar-SA"/>
        </w:rPr>
        <w:t xml:space="preserve"> – w tym 4 mieszkania przystosowane dla osób niepełnosprawnych.</w:t>
      </w:r>
    </w:p>
    <w:p w:rsidR="004A333A" w:rsidRDefault="004A333A" w:rsidP="00975179">
      <w:pPr>
        <w:pStyle w:val="Standard"/>
        <w:spacing w:before="120"/>
        <w:ind w:left="357"/>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Powierzchnia zabudowy – 754,83 m</w:t>
      </w:r>
      <w:r w:rsidRPr="004A333A">
        <w:rPr>
          <w:rFonts w:ascii="Arial" w:eastAsiaTheme="minorHAnsi" w:hAnsi="Arial" w:cs="Arial"/>
          <w:bCs/>
          <w:color w:val="000000" w:themeColor="text1"/>
          <w:kern w:val="0"/>
          <w:sz w:val="22"/>
          <w:szCs w:val="22"/>
          <w:vertAlign w:val="superscript"/>
          <w:lang w:eastAsia="en-US" w:bidi="ar-SA"/>
        </w:rPr>
        <w:t>2</w:t>
      </w:r>
    </w:p>
    <w:p w:rsidR="004A333A" w:rsidRDefault="004A333A" w:rsidP="00975179">
      <w:pPr>
        <w:pStyle w:val="Standard"/>
        <w:spacing w:before="120"/>
        <w:ind w:left="357"/>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Kubatura – 10782,65 m</w:t>
      </w:r>
      <w:r w:rsidRPr="004A333A">
        <w:rPr>
          <w:rFonts w:ascii="Arial" w:eastAsiaTheme="minorHAnsi" w:hAnsi="Arial" w:cs="Arial"/>
          <w:bCs/>
          <w:color w:val="000000" w:themeColor="text1"/>
          <w:kern w:val="0"/>
          <w:sz w:val="22"/>
          <w:szCs w:val="22"/>
          <w:vertAlign w:val="superscript"/>
          <w:lang w:eastAsia="en-US" w:bidi="ar-SA"/>
        </w:rPr>
        <w:t>3</w:t>
      </w:r>
    </w:p>
    <w:p w:rsidR="0003511C" w:rsidRPr="0003511C" w:rsidRDefault="0003511C" w:rsidP="004A333A">
      <w:pPr>
        <w:pStyle w:val="Standard"/>
        <w:spacing w:before="120"/>
        <w:jc w:val="both"/>
        <w:rPr>
          <w:rFonts w:ascii="Arial" w:eastAsiaTheme="minorHAnsi" w:hAnsi="Arial" w:cs="Arial"/>
          <w:b/>
          <w:bCs/>
          <w:color w:val="000000" w:themeColor="text1"/>
          <w:kern w:val="0"/>
          <w:sz w:val="22"/>
          <w:szCs w:val="22"/>
          <w:lang w:eastAsia="en-US" w:bidi="ar-SA"/>
        </w:rPr>
      </w:pPr>
      <w:r w:rsidRPr="0003511C">
        <w:rPr>
          <w:rFonts w:ascii="Arial" w:eastAsiaTheme="minorHAnsi" w:hAnsi="Arial" w:cs="Arial"/>
          <w:b/>
          <w:bCs/>
          <w:color w:val="000000" w:themeColor="text1"/>
          <w:kern w:val="0"/>
          <w:sz w:val="22"/>
          <w:szCs w:val="22"/>
          <w:lang w:eastAsia="en-US" w:bidi="ar-SA"/>
        </w:rPr>
        <w:t>Budynek nr 2</w:t>
      </w:r>
    </w:p>
    <w:p w:rsidR="004A333A" w:rsidRDefault="004A333A" w:rsidP="004A333A">
      <w:pPr>
        <w:pStyle w:val="Standard"/>
        <w:spacing w:before="120"/>
        <w:ind w:left="357"/>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 xml:space="preserve">Budynek o 4 kondygnacjach nadziemnych + podpiwniczenie, czteroklatkowy, wyposażony w windę (przystosowaną do przewozu osób na noszach) na każdej klatce. W budynku o wymiarach (dł. × szer. × wys.) 56,67 × </w:t>
      </w:r>
      <w:r w:rsidR="00A769D0">
        <w:rPr>
          <w:rFonts w:ascii="Arial" w:eastAsiaTheme="minorHAnsi" w:hAnsi="Arial" w:cs="Arial"/>
          <w:bCs/>
          <w:color w:val="000000" w:themeColor="text1"/>
          <w:kern w:val="0"/>
          <w:sz w:val="22"/>
          <w:szCs w:val="22"/>
          <w:lang w:eastAsia="en-US" w:bidi="ar-SA"/>
        </w:rPr>
        <w:t>12,50</w:t>
      </w:r>
      <w:r>
        <w:rPr>
          <w:rFonts w:ascii="Arial" w:eastAsiaTheme="minorHAnsi" w:hAnsi="Arial" w:cs="Arial"/>
          <w:bCs/>
          <w:color w:val="000000" w:themeColor="text1"/>
          <w:kern w:val="0"/>
          <w:sz w:val="22"/>
          <w:szCs w:val="22"/>
          <w:lang w:eastAsia="en-US" w:bidi="ar-SA"/>
        </w:rPr>
        <w:t xml:space="preserve"> × 12,33  m,  zaprojektowano 4</w:t>
      </w:r>
      <w:r w:rsidR="00A769D0">
        <w:rPr>
          <w:rFonts w:ascii="Arial" w:eastAsiaTheme="minorHAnsi" w:hAnsi="Arial" w:cs="Arial"/>
          <w:bCs/>
          <w:color w:val="000000" w:themeColor="text1"/>
          <w:kern w:val="0"/>
          <w:sz w:val="22"/>
          <w:szCs w:val="22"/>
          <w:lang w:eastAsia="en-US" w:bidi="ar-SA"/>
        </w:rPr>
        <w:t>4 mieszkania</w:t>
      </w:r>
      <w:r>
        <w:rPr>
          <w:rFonts w:ascii="Arial" w:eastAsiaTheme="minorHAnsi" w:hAnsi="Arial" w:cs="Arial"/>
          <w:bCs/>
          <w:color w:val="000000" w:themeColor="text1"/>
          <w:kern w:val="0"/>
          <w:sz w:val="22"/>
          <w:szCs w:val="22"/>
          <w:lang w:eastAsia="en-US" w:bidi="ar-SA"/>
        </w:rPr>
        <w:t xml:space="preserve"> o łącznej powierzchni </w:t>
      </w:r>
      <w:r w:rsidR="00A769D0">
        <w:rPr>
          <w:rFonts w:ascii="Arial" w:eastAsiaTheme="minorHAnsi" w:hAnsi="Arial" w:cs="Arial"/>
          <w:bCs/>
          <w:color w:val="000000" w:themeColor="text1"/>
          <w:kern w:val="0"/>
          <w:sz w:val="22"/>
          <w:szCs w:val="22"/>
          <w:lang w:eastAsia="en-US" w:bidi="ar-SA"/>
        </w:rPr>
        <w:t>177</w:t>
      </w:r>
      <w:r w:rsidR="00CB25D0">
        <w:rPr>
          <w:rFonts w:ascii="Arial" w:eastAsiaTheme="minorHAnsi" w:hAnsi="Arial" w:cs="Arial"/>
          <w:bCs/>
          <w:color w:val="000000" w:themeColor="text1"/>
          <w:kern w:val="0"/>
          <w:sz w:val="22"/>
          <w:szCs w:val="22"/>
          <w:lang w:eastAsia="en-US" w:bidi="ar-SA"/>
        </w:rPr>
        <w:t>2</w:t>
      </w:r>
      <w:r w:rsidR="00A769D0">
        <w:rPr>
          <w:rFonts w:ascii="Arial" w:eastAsiaTheme="minorHAnsi" w:hAnsi="Arial" w:cs="Arial"/>
          <w:bCs/>
          <w:color w:val="000000" w:themeColor="text1"/>
          <w:kern w:val="0"/>
          <w:sz w:val="22"/>
          <w:szCs w:val="22"/>
          <w:lang w:eastAsia="en-US" w:bidi="ar-SA"/>
        </w:rPr>
        <w:t>,</w:t>
      </w:r>
      <w:r w:rsidR="00CB25D0">
        <w:rPr>
          <w:rFonts w:ascii="Arial" w:eastAsiaTheme="minorHAnsi" w:hAnsi="Arial" w:cs="Arial"/>
          <w:bCs/>
          <w:color w:val="000000" w:themeColor="text1"/>
          <w:kern w:val="0"/>
          <w:sz w:val="22"/>
          <w:szCs w:val="22"/>
          <w:lang w:eastAsia="en-US" w:bidi="ar-SA"/>
        </w:rPr>
        <w:t>77</w:t>
      </w:r>
      <w:r>
        <w:rPr>
          <w:rFonts w:ascii="Arial" w:eastAsiaTheme="minorHAnsi" w:hAnsi="Arial" w:cs="Arial"/>
          <w:bCs/>
          <w:color w:val="000000" w:themeColor="text1"/>
          <w:kern w:val="0"/>
          <w:sz w:val="22"/>
          <w:szCs w:val="22"/>
          <w:lang w:eastAsia="en-US" w:bidi="ar-SA"/>
        </w:rPr>
        <w:t xml:space="preserve"> m</w:t>
      </w:r>
      <w:r w:rsidRPr="004A333A">
        <w:rPr>
          <w:rFonts w:ascii="Arial" w:eastAsiaTheme="minorHAnsi" w:hAnsi="Arial" w:cs="Arial"/>
          <w:bCs/>
          <w:color w:val="000000" w:themeColor="text1"/>
          <w:kern w:val="0"/>
          <w:sz w:val="22"/>
          <w:szCs w:val="22"/>
          <w:vertAlign w:val="superscript"/>
          <w:lang w:eastAsia="en-US" w:bidi="ar-SA"/>
        </w:rPr>
        <w:t>2</w:t>
      </w:r>
      <w:r>
        <w:rPr>
          <w:rFonts w:ascii="Arial" w:eastAsiaTheme="minorHAnsi" w:hAnsi="Arial" w:cs="Arial"/>
          <w:bCs/>
          <w:color w:val="000000" w:themeColor="text1"/>
          <w:kern w:val="0"/>
          <w:sz w:val="22"/>
          <w:szCs w:val="22"/>
          <w:lang w:eastAsia="en-US" w:bidi="ar-SA"/>
        </w:rPr>
        <w:t xml:space="preserve"> – w tym 4 mieszkania przystosowane dla osób niepełnosprawnych.</w:t>
      </w:r>
    </w:p>
    <w:p w:rsidR="004A333A" w:rsidRDefault="004A333A" w:rsidP="004A333A">
      <w:pPr>
        <w:pStyle w:val="Standard"/>
        <w:spacing w:before="120"/>
        <w:ind w:left="357"/>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 xml:space="preserve">Powierzchnia zabudowy – </w:t>
      </w:r>
      <w:r w:rsidR="00A769D0">
        <w:rPr>
          <w:rFonts w:ascii="Arial" w:eastAsiaTheme="minorHAnsi" w:hAnsi="Arial" w:cs="Arial"/>
          <w:bCs/>
          <w:color w:val="000000" w:themeColor="text1"/>
          <w:kern w:val="0"/>
          <w:sz w:val="22"/>
          <w:szCs w:val="22"/>
          <w:lang w:eastAsia="en-US" w:bidi="ar-SA"/>
        </w:rPr>
        <w:t>679,05</w:t>
      </w:r>
      <w:r>
        <w:rPr>
          <w:rFonts w:ascii="Arial" w:eastAsiaTheme="minorHAnsi" w:hAnsi="Arial" w:cs="Arial"/>
          <w:bCs/>
          <w:color w:val="000000" w:themeColor="text1"/>
          <w:kern w:val="0"/>
          <w:sz w:val="22"/>
          <w:szCs w:val="22"/>
          <w:lang w:eastAsia="en-US" w:bidi="ar-SA"/>
        </w:rPr>
        <w:t xml:space="preserve"> m</w:t>
      </w:r>
      <w:r w:rsidRPr="004A333A">
        <w:rPr>
          <w:rFonts w:ascii="Arial" w:eastAsiaTheme="minorHAnsi" w:hAnsi="Arial" w:cs="Arial"/>
          <w:bCs/>
          <w:color w:val="000000" w:themeColor="text1"/>
          <w:kern w:val="0"/>
          <w:sz w:val="22"/>
          <w:szCs w:val="22"/>
          <w:vertAlign w:val="superscript"/>
          <w:lang w:eastAsia="en-US" w:bidi="ar-SA"/>
        </w:rPr>
        <w:t>2</w:t>
      </w:r>
    </w:p>
    <w:p w:rsidR="004A333A" w:rsidRDefault="00A769D0" w:rsidP="004A333A">
      <w:pPr>
        <w:pStyle w:val="Standard"/>
        <w:spacing w:before="120"/>
        <w:ind w:left="357"/>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Kubatura – 9867,81</w:t>
      </w:r>
      <w:r w:rsidR="004A333A">
        <w:rPr>
          <w:rFonts w:ascii="Arial" w:eastAsiaTheme="minorHAnsi" w:hAnsi="Arial" w:cs="Arial"/>
          <w:bCs/>
          <w:color w:val="000000" w:themeColor="text1"/>
          <w:kern w:val="0"/>
          <w:sz w:val="22"/>
          <w:szCs w:val="22"/>
          <w:lang w:eastAsia="en-US" w:bidi="ar-SA"/>
        </w:rPr>
        <w:t xml:space="preserve"> m</w:t>
      </w:r>
      <w:r w:rsidR="004A333A" w:rsidRPr="004A333A">
        <w:rPr>
          <w:rFonts w:ascii="Arial" w:eastAsiaTheme="minorHAnsi" w:hAnsi="Arial" w:cs="Arial"/>
          <w:bCs/>
          <w:color w:val="000000" w:themeColor="text1"/>
          <w:kern w:val="0"/>
          <w:sz w:val="22"/>
          <w:szCs w:val="22"/>
          <w:vertAlign w:val="superscript"/>
          <w:lang w:eastAsia="en-US" w:bidi="ar-SA"/>
        </w:rPr>
        <w:t>3</w:t>
      </w:r>
    </w:p>
    <w:p w:rsidR="0003511C" w:rsidRPr="0003511C" w:rsidRDefault="0003511C" w:rsidP="004A333A">
      <w:pPr>
        <w:pStyle w:val="Standard"/>
        <w:spacing w:before="120"/>
        <w:jc w:val="both"/>
        <w:rPr>
          <w:rFonts w:ascii="Arial" w:eastAsiaTheme="minorHAnsi" w:hAnsi="Arial" w:cs="Arial"/>
          <w:b/>
          <w:bCs/>
          <w:color w:val="000000" w:themeColor="text1"/>
          <w:kern w:val="0"/>
          <w:sz w:val="22"/>
          <w:szCs w:val="22"/>
          <w:lang w:eastAsia="en-US" w:bidi="ar-SA"/>
        </w:rPr>
      </w:pPr>
      <w:r w:rsidRPr="0003511C">
        <w:rPr>
          <w:rFonts w:ascii="Arial" w:eastAsiaTheme="minorHAnsi" w:hAnsi="Arial" w:cs="Arial"/>
          <w:b/>
          <w:bCs/>
          <w:color w:val="000000" w:themeColor="text1"/>
          <w:kern w:val="0"/>
          <w:sz w:val="22"/>
          <w:szCs w:val="22"/>
          <w:lang w:eastAsia="en-US" w:bidi="ar-SA"/>
        </w:rPr>
        <w:t>Budynek nr 3</w:t>
      </w:r>
    </w:p>
    <w:p w:rsidR="00A769D0" w:rsidRDefault="00A769D0" w:rsidP="008706BE">
      <w:pPr>
        <w:pStyle w:val="Standard"/>
        <w:spacing w:before="120"/>
        <w:ind w:left="357"/>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Budynek o 4 kondygnacjach nadziemnych + podpiwniczenie, dwuklatkowy, wyposażony w windę (przystosowaną do przewozu osób na noszach) na każdej klatce. W budynku o wymiarach (dł. × szer. × wys.) 34,85 × 22,35 × 12,33  m,  zaprojektowano 32 mieszkania o łącznej powierzchni 1432,</w:t>
      </w:r>
      <w:r w:rsidR="00CB25D0">
        <w:rPr>
          <w:rFonts w:ascii="Arial" w:eastAsiaTheme="minorHAnsi" w:hAnsi="Arial" w:cs="Arial"/>
          <w:bCs/>
          <w:color w:val="000000" w:themeColor="text1"/>
          <w:kern w:val="0"/>
          <w:sz w:val="22"/>
          <w:szCs w:val="22"/>
          <w:lang w:eastAsia="en-US" w:bidi="ar-SA"/>
        </w:rPr>
        <w:t>57</w:t>
      </w:r>
      <w:r>
        <w:rPr>
          <w:rFonts w:ascii="Arial" w:eastAsiaTheme="minorHAnsi" w:hAnsi="Arial" w:cs="Arial"/>
          <w:bCs/>
          <w:color w:val="000000" w:themeColor="text1"/>
          <w:kern w:val="0"/>
          <w:sz w:val="22"/>
          <w:szCs w:val="22"/>
          <w:lang w:eastAsia="en-US" w:bidi="ar-SA"/>
        </w:rPr>
        <w:t xml:space="preserve"> m</w:t>
      </w:r>
      <w:r w:rsidRPr="004A333A">
        <w:rPr>
          <w:rFonts w:ascii="Arial" w:eastAsiaTheme="minorHAnsi" w:hAnsi="Arial" w:cs="Arial"/>
          <w:bCs/>
          <w:color w:val="000000" w:themeColor="text1"/>
          <w:kern w:val="0"/>
          <w:sz w:val="22"/>
          <w:szCs w:val="22"/>
          <w:vertAlign w:val="superscript"/>
          <w:lang w:eastAsia="en-US" w:bidi="ar-SA"/>
        </w:rPr>
        <w:t>2</w:t>
      </w:r>
      <w:r>
        <w:rPr>
          <w:rFonts w:ascii="Arial" w:eastAsiaTheme="minorHAnsi" w:hAnsi="Arial" w:cs="Arial"/>
          <w:bCs/>
          <w:color w:val="000000" w:themeColor="text1"/>
          <w:kern w:val="0"/>
          <w:sz w:val="22"/>
          <w:szCs w:val="22"/>
          <w:lang w:eastAsia="en-US" w:bidi="ar-SA"/>
        </w:rPr>
        <w:t xml:space="preserve"> – w tym 2 mieszkania przystosowane dla osób niepełnosprawnych.</w:t>
      </w:r>
    </w:p>
    <w:p w:rsidR="00A769D0" w:rsidRDefault="00A769D0" w:rsidP="008706BE">
      <w:pPr>
        <w:pStyle w:val="Standard"/>
        <w:spacing w:before="120"/>
        <w:ind w:left="357"/>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Powierzchnia zabudowy – 527,38 m</w:t>
      </w:r>
      <w:r w:rsidRPr="004A333A">
        <w:rPr>
          <w:rFonts w:ascii="Arial" w:eastAsiaTheme="minorHAnsi" w:hAnsi="Arial" w:cs="Arial"/>
          <w:bCs/>
          <w:color w:val="000000" w:themeColor="text1"/>
          <w:kern w:val="0"/>
          <w:sz w:val="22"/>
          <w:szCs w:val="22"/>
          <w:vertAlign w:val="superscript"/>
          <w:lang w:eastAsia="en-US" w:bidi="ar-SA"/>
        </w:rPr>
        <w:t>2</w:t>
      </w:r>
    </w:p>
    <w:p w:rsidR="00A769D0" w:rsidRDefault="00A769D0" w:rsidP="00A769D0">
      <w:pPr>
        <w:pStyle w:val="Standard"/>
        <w:spacing w:before="120"/>
        <w:ind w:left="357"/>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Kubatura – 7673,90 m</w:t>
      </w:r>
      <w:r w:rsidRPr="004A333A">
        <w:rPr>
          <w:rFonts w:ascii="Arial" w:eastAsiaTheme="minorHAnsi" w:hAnsi="Arial" w:cs="Arial"/>
          <w:bCs/>
          <w:color w:val="000000" w:themeColor="text1"/>
          <w:kern w:val="0"/>
          <w:sz w:val="22"/>
          <w:szCs w:val="22"/>
          <w:vertAlign w:val="superscript"/>
          <w:lang w:eastAsia="en-US" w:bidi="ar-SA"/>
        </w:rPr>
        <w:t>3</w:t>
      </w:r>
    </w:p>
    <w:p w:rsidR="008706BE" w:rsidRPr="008706BE" w:rsidRDefault="00567185" w:rsidP="008706BE">
      <w:pPr>
        <w:pStyle w:val="Standard"/>
        <w:spacing w:before="120"/>
        <w:jc w:val="both"/>
        <w:rPr>
          <w:rFonts w:ascii="Arial" w:eastAsiaTheme="minorHAnsi" w:hAnsi="Arial" w:cs="Arial"/>
          <w:bCs/>
          <w:color w:val="000000" w:themeColor="text1"/>
          <w:kern w:val="0"/>
          <w:sz w:val="22"/>
          <w:szCs w:val="22"/>
          <w:highlight w:val="cyan"/>
          <w:lang w:eastAsia="en-US" w:bidi="ar-SA"/>
        </w:rPr>
      </w:pPr>
      <w:r w:rsidRPr="008706BE">
        <w:rPr>
          <w:rFonts w:ascii="Arial" w:eastAsiaTheme="minorHAnsi" w:hAnsi="Arial" w:cs="Arial"/>
          <w:bCs/>
          <w:color w:val="000000" w:themeColor="text1"/>
          <w:kern w:val="0"/>
          <w:sz w:val="22"/>
          <w:szCs w:val="22"/>
          <w:lang w:eastAsia="en-US" w:bidi="ar-SA"/>
        </w:rPr>
        <w:t xml:space="preserve">Budynki </w:t>
      </w:r>
      <w:r w:rsidR="00344A7A" w:rsidRPr="008706BE">
        <w:rPr>
          <w:rFonts w:ascii="Arial" w:eastAsiaTheme="minorHAnsi" w:hAnsi="Arial" w:cs="Arial"/>
          <w:bCs/>
          <w:color w:val="000000" w:themeColor="text1"/>
          <w:kern w:val="0"/>
          <w:sz w:val="22"/>
          <w:szCs w:val="22"/>
          <w:lang w:eastAsia="en-US" w:bidi="ar-SA"/>
        </w:rPr>
        <w:t>zaprojektowan</w:t>
      </w:r>
      <w:r w:rsidR="008706BE" w:rsidRPr="008706BE">
        <w:rPr>
          <w:rFonts w:ascii="Arial" w:eastAsiaTheme="minorHAnsi" w:hAnsi="Arial" w:cs="Arial"/>
          <w:bCs/>
          <w:color w:val="000000" w:themeColor="text1"/>
          <w:kern w:val="0"/>
          <w:sz w:val="22"/>
          <w:szCs w:val="22"/>
          <w:lang w:eastAsia="en-US" w:bidi="ar-SA"/>
        </w:rPr>
        <w:t>o</w:t>
      </w:r>
      <w:r w:rsidRPr="008706BE">
        <w:rPr>
          <w:rFonts w:ascii="Arial" w:eastAsiaTheme="minorHAnsi" w:hAnsi="Arial" w:cs="Arial"/>
          <w:bCs/>
          <w:color w:val="000000" w:themeColor="text1"/>
          <w:kern w:val="0"/>
          <w:sz w:val="22"/>
          <w:szCs w:val="22"/>
          <w:lang w:eastAsia="en-US" w:bidi="ar-SA"/>
        </w:rPr>
        <w:t xml:space="preserve"> w technologii </w:t>
      </w:r>
      <w:r w:rsidR="00344A7A" w:rsidRPr="008706BE">
        <w:rPr>
          <w:rFonts w:ascii="Arial" w:eastAsiaTheme="minorHAnsi" w:hAnsi="Arial" w:cs="Arial"/>
          <w:bCs/>
          <w:color w:val="000000" w:themeColor="text1"/>
          <w:kern w:val="0"/>
          <w:sz w:val="22"/>
          <w:szCs w:val="22"/>
          <w:lang w:eastAsia="en-US" w:bidi="ar-SA"/>
        </w:rPr>
        <w:t>tradycyjnej z elementami monolitycznymi</w:t>
      </w:r>
      <w:r w:rsidR="008706BE" w:rsidRPr="008706BE">
        <w:rPr>
          <w:rFonts w:ascii="Arial" w:eastAsiaTheme="minorHAnsi" w:hAnsi="Arial" w:cs="Arial"/>
          <w:bCs/>
          <w:color w:val="000000" w:themeColor="text1"/>
          <w:kern w:val="0"/>
          <w:sz w:val="22"/>
          <w:szCs w:val="22"/>
          <w:lang w:eastAsia="en-US" w:bidi="ar-SA"/>
        </w:rPr>
        <w:t>:</w:t>
      </w:r>
      <w:r w:rsidR="00344A7A" w:rsidRPr="008706BE">
        <w:rPr>
          <w:rFonts w:ascii="Arial" w:eastAsiaTheme="minorHAnsi" w:hAnsi="Arial" w:cs="Arial"/>
          <w:bCs/>
          <w:color w:val="000000" w:themeColor="text1"/>
          <w:kern w:val="0"/>
          <w:sz w:val="22"/>
          <w:szCs w:val="22"/>
          <w:lang w:eastAsia="en-US" w:bidi="ar-SA"/>
        </w:rPr>
        <w:t xml:space="preserve"> </w:t>
      </w:r>
    </w:p>
    <w:p w:rsidR="008706BE" w:rsidRPr="008706BE" w:rsidRDefault="008706BE" w:rsidP="008706BE">
      <w:pPr>
        <w:pStyle w:val="Styl1"/>
        <w:spacing w:before="120" w:line="240" w:lineRule="auto"/>
        <w:ind w:firstLine="0"/>
        <w:rPr>
          <w:rFonts w:ascii="Arial" w:hAnsi="Arial" w:cs="Arial"/>
          <w:sz w:val="22"/>
          <w:szCs w:val="22"/>
          <w:lang w:bidi="hi-IN"/>
        </w:rPr>
      </w:pPr>
      <w:r w:rsidRPr="008706BE">
        <w:rPr>
          <w:rFonts w:ascii="Arial" w:hAnsi="Arial" w:cs="Arial"/>
          <w:sz w:val="22"/>
          <w:szCs w:val="22"/>
        </w:rPr>
        <w:t xml:space="preserve">- fundamenty – ławy żelbetowe </w:t>
      </w:r>
      <w:r w:rsidRPr="008706BE">
        <w:rPr>
          <w:rFonts w:ascii="Arial" w:hAnsi="Arial" w:cs="Arial"/>
          <w:sz w:val="22"/>
          <w:szCs w:val="22"/>
          <w:lang w:bidi="hi-IN"/>
        </w:rPr>
        <w:t xml:space="preserve">z betonu </w:t>
      </w:r>
      <w:r w:rsidRPr="008706BE">
        <w:rPr>
          <w:rFonts w:ascii="Arial" w:hAnsi="Arial" w:cs="Arial"/>
          <w:kern w:val="3"/>
          <w:sz w:val="22"/>
          <w:szCs w:val="22"/>
          <w:lang w:bidi="hi-IN"/>
        </w:rPr>
        <w:t>C25/30</w:t>
      </w:r>
      <w:r w:rsidRPr="008706BE">
        <w:rPr>
          <w:rFonts w:ascii="Arial" w:hAnsi="Arial" w:cs="Arial"/>
          <w:sz w:val="22"/>
          <w:szCs w:val="22"/>
          <w:lang w:bidi="hi-IN"/>
        </w:rPr>
        <w:t>, k</w:t>
      </w:r>
      <w:r w:rsidRPr="008706BE">
        <w:rPr>
          <w:rFonts w:ascii="Arial" w:hAnsi="Arial" w:cs="Arial"/>
          <w:kern w:val="3"/>
          <w:sz w:val="22"/>
          <w:szCs w:val="22"/>
          <w:lang w:bidi="hi-IN"/>
        </w:rPr>
        <w:t>lasa ekspozycji XC2</w:t>
      </w:r>
    </w:p>
    <w:p w:rsidR="008706BE" w:rsidRPr="008706BE" w:rsidRDefault="008706BE" w:rsidP="008706BE">
      <w:pPr>
        <w:pStyle w:val="Standard"/>
        <w:spacing w:before="120"/>
        <w:jc w:val="both"/>
        <w:rPr>
          <w:rFonts w:ascii="Arial" w:hAnsi="Arial" w:cs="Arial"/>
          <w:sz w:val="22"/>
          <w:szCs w:val="22"/>
        </w:rPr>
      </w:pPr>
      <w:r w:rsidRPr="008706BE">
        <w:rPr>
          <w:rFonts w:ascii="Arial" w:hAnsi="Arial" w:cs="Arial"/>
          <w:sz w:val="22"/>
          <w:szCs w:val="22"/>
        </w:rPr>
        <w:t>- ściany konstrukcyjne piwnic – murowane z bloczków betonowych</w:t>
      </w:r>
    </w:p>
    <w:p w:rsidR="008706BE" w:rsidRPr="008706BE" w:rsidRDefault="008706BE" w:rsidP="008706BE">
      <w:pPr>
        <w:pStyle w:val="Standard"/>
        <w:spacing w:before="120"/>
        <w:jc w:val="both"/>
        <w:rPr>
          <w:rFonts w:ascii="Arial" w:hAnsi="Arial" w:cs="Arial"/>
          <w:sz w:val="22"/>
          <w:szCs w:val="22"/>
        </w:rPr>
      </w:pPr>
      <w:r w:rsidRPr="008706BE">
        <w:rPr>
          <w:rFonts w:ascii="Arial" w:hAnsi="Arial" w:cs="Arial"/>
          <w:sz w:val="22"/>
          <w:szCs w:val="22"/>
        </w:rPr>
        <w:t>- ściany zewnętrzne</w:t>
      </w:r>
      <w:r>
        <w:rPr>
          <w:rFonts w:ascii="Arial" w:hAnsi="Arial" w:cs="Arial"/>
          <w:sz w:val="22"/>
          <w:szCs w:val="22"/>
        </w:rPr>
        <w:t xml:space="preserve"> </w:t>
      </w:r>
      <w:r w:rsidRPr="008706BE">
        <w:rPr>
          <w:rFonts w:ascii="Arial" w:hAnsi="Arial" w:cs="Arial"/>
          <w:sz w:val="22"/>
          <w:szCs w:val="22"/>
        </w:rPr>
        <w:t>piwnic żelbetowe z betonu C25/30, XC1, ocieplone styrodurem grubości</w:t>
      </w:r>
      <w:r>
        <w:rPr>
          <w:rFonts w:ascii="Arial" w:hAnsi="Arial" w:cs="Arial"/>
          <w:sz w:val="22"/>
          <w:szCs w:val="22"/>
        </w:rPr>
        <w:t xml:space="preserve"> </w:t>
      </w:r>
      <w:r w:rsidRPr="008706BE">
        <w:rPr>
          <w:rFonts w:ascii="Arial" w:hAnsi="Arial" w:cs="Arial"/>
          <w:sz w:val="22"/>
          <w:szCs w:val="22"/>
        </w:rPr>
        <w:t xml:space="preserve">15 cm do głębokości min. 1,0 m poniżej poziomu terenu </w:t>
      </w:r>
    </w:p>
    <w:p w:rsidR="008706BE" w:rsidRPr="008706BE" w:rsidRDefault="008706BE" w:rsidP="008706BE">
      <w:pPr>
        <w:pStyle w:val="Standard"/>
        <w:spacing w:before="120"/>
        <w:jc w:val="both"/>
        <w:rPr>
          <w:rFonts w:ascii="Arial" w:hAnsi="Arial" w:cs="Arial"/>
          <w:sz w:val="22"/>
          <w:szCs w:val="22"/>
        </w:rPr>
      </w:pPr>
      <w:r w:rsidRPr="008706BE">
        <w:rPr>
          <w:rFonts w:ascii="Arial" w:hAnsi="Arial" w:cs="Arial"/>
          <w:sz w:val="22"/>
          <w:szCs w:val="22"/>
        </w:rPr>
        <w:t>- ściany między piwniczkami – ażurowe z bloczków silikatowych, drążonych, nietynkowane.</w:t>
      </w:r>
      <w:r>
        <w:rPr>
          <w:rFonts w:ascii="Arial" w:hAnsi="Arial" w:cs="Arial"/>
          <w:sz w:val="22"/>
          <w:szCs w:val="22"/>
        </w:rPr>
        <w:t xml:space="preserve"> </w:t>
      </w:r>
      <w:r w:rsidRPr="008706BE">
        <w:rPr>
          <w:rFonts w:ascii="Arial" w:hAnsi="Arial" w:cs="Arial"/>
          <w:sz w:val="22"/>
          <w:szCs w:val="22"/>
        </w:rPr>
        <w:t xml:space="preserve">  Pozostałe ściany działowe piwnic pełne murowane z bloczków silikatowych, drążonych,</w:t>
      </w:r>
      <w:r>
        <w:rPr>
          <w:rFonts w:ascii="Arial" w:hAnsi="Arial" w:cs="Arial"/>
          <w:sz w:val="22"/>
          <w:szCs w:val="22"/>
        </w:rPr>
        <w:t xml:space="preserve"> </w:t>
      </w:r>
      <w:r w:rsidRPr="008706BE">
        <w:rPr>
          <w:rFonts w:ascii="Arial" w:hAnsi="Arial" w:cs="Arial"/>
          <w:sz w:val="22"/>
          <w:szCs w:val="22"/>
        </w:rPr>
        <w:t xml:space="preserve">  nietynkowane z wykończoną spoiną lub tynkowane (zgodnie z projektem).</w:t>
      </w:r>
    </w:p>
    <w:p w:rsidR="008706BE" w:rsidRPr="008706BE" w:rsidRDefault="008706BE" w:rsidP="008706BE">
      <w:pPr>
        <w:pStyle w:val="Standard"/>
        <w:spacing w:before="120"/>
        <w:jc w:val="both"/>
        <w:rPr>
          <w:rFonts w:ascii="Arial" w:hAnsi="Arial" w:cs="Arial"/>
          <w:sz w:val="22"/>
          <w:szCs w:val="22"/>
        </w:rPr>
      </w:pPr>
      <w:r w:rsidRPr="008706BE">
        <w:rPr>
          <w:rFonts w:ascii="Arial" w:hAnsi="Arial" w:cs="Arial"/>
          <w:sz w:val="22"/>
          <w:szCs w:val="22"/>
        </w:rPr>
        <w:t>- ściany konstrukcyjne kondygnacji nadziemnych – murowane z bloczków silikatowych</w:t>
      </w:r>
      <w:r>
        <w:rPr>
          <w:rFonts w:ascii="Arial" w:hAnsi="Arial" w:cs="Arial"/>
          <w:sz w:val="22"/>
          <w:szCs w:val="22"/>
        </w:rPr>
        <w:t xml:space="preserve"> </w:t>
      </w:r>
      <w:r w:rsidRPr="008706BE">
        <w:rPr>
          <w:rFonts w:ascii="Arial" w:hAnsi="Arial" w:cs="Arial"/>
          <w:sz w:val="22"/>
          <w:szCs w:val="22"/>
        </w:rPr>
        <w:t xml:space="preserve">drążonych 24 cm (gęstość 1600 kg/m³, </w:t>
      </w:r>
      <w:r w:rsidRPr="008706BE">
        <w:rPr>
          <w:rFonts w:ascii="Arial" w:hAnsi="Arial" w:cs="Arial"/>
          <w:sz w:val="22"/>
          <w:szCs w:val="22"/>
        </w:rPr>
        <w:sym w:font="Symbol" w:char="F06C"/>
      </w:r>
      <w:r w:rsidRPr="008706BE">
        <w:rPr>
          <w:rFonts w:ascii="Arial" w:hAnsi="Arial" w:cs="Arial"/>
          <w:sz w:val="22"/>
          <w:szCs w:val="22"/>
        </w:rPr>
        <w:t>=0,80W/m·K) z trzpieniami żelbetowymi</w:t>
      </w:r>
      <w:r>
        <w:rPr>
          <w:rFonts w:ascii="Arial" w:hAnsi="Arial" w:cs="Arial"/>
          <w:sz w:val="22"/>
          <w:szCs w:val="22"/>
        </w:rPr>
        <w:t xml:space="preserve"> </w:t>
      </w:r>
      <w:r w:rsidRPr="008706BE">
        <w:rPr>
          <w:rFonts w:ascii="Arial" w:hAnsi="Arial" w:cs="Arial"/>
          <w:sz w:val="22"/>
          <w:szCs w:val="22"/>
        </w:rPr>
        <w:t>- ściany zewnętrzne kondygnacji nadziemnych – murowane z bloczków silikatowych</w:t>
      </w:r>
      <w:r>
        <w:rPr>
          <w:rFonts w:ascii="Arial" w:hAnsi="Arial" w:cs="Arial"/>
          <w:sz w:val="22"/>
          <w:szCs w:val="22"/>
        </w:rPr>
        <w:t xml:space="preserve"> </w:t>
      </w:r>
      <w:r w:rsidRPr="008706BE">
        <w:rPr>
          <w:rFonts w:ascii="Arial" w:hAnsi="Arial" w:cs="Arial"/>
          <w:sz w:val="22"/>
          <w:szCs w:val="22"/>
        </w:rPr>
        <w:t xml:space="preserve">drążonych 24 cm (gęstość 1600 kg/m³, </w:t>
      </w:r>
      <w:r w:rsidRPr="008706BE">
        <w:rPr>
          <w:rFonts w:ascii="Arial" w:hAnsi="Arial" w:cs="Arial"/>
          <w:sz w:val="22"/>
          <w:szCs w:val="22"/>
        </w:rPr>
        <w:sym w:font="Symbol" w:char="F06C"/>
      </w:r>
      <w:r w:rsidRPr="008706BE">
        <w:rPr>
          <w:rFonts w:ascii="Arial" w:hAnsi="Arial" w:cs="Arial"/>
          <w:sz w:val="22"/>
          <w:szCs w:val="22"/>
        </w:rPr>
        <w:t>=0,80W/m·K), ocieplone styropianem grubości 18</w:t>
      </w:r>
      <w:r>
        <w:rPr>
          <w:rFonts w:ascii="Arial" w:hAnsi="Arial" w:cs="Arial"/>
          <w:sz w:val="22"/>
          <w:szCs w:val="22"/>
        </w:rPr>
        <w:t xml:space="preserve"> </w:t>
      </w:r>
      <w:r w:rsidRPr="008706BE">
        <w:rPr>
          <w:rFonts w:ascii="Arial" w:hAnsi="Arial" w:cs="Arial"/>
          <w:sz w:val="22"/>
          <w:szCs w:val="22"/>
        </w:rPr>
        <w:t xml:space="preserve">cm i o współczynniku </w:t>
      </w:r>
      <w:r w:rsidRPr="008706BE">
        <w:rPr>
          <w:rFonts w:ascii="Arial" w:hAnsi="Arial" w:cs="Arial"/>
          <w:sz w:val="22"/>
          <w:szCs w:val="22"/>
        </w:rPr>
        <w:sym w:font="Symbol" w:char="F06C"/>
      </w:r>
      <w:r w:rsidRPr="008706BE">
        <w:rPr>
          <w:rFonts w:ascii="Arial" w:hAnsi="Arial" w:cs="Arial"/>
          <w:sz w:val="22"/>
          <w:szCs w:val="22"/>
        </w:rPr>
        <w:t xml:space="preserve"> ≤ 0,033 W/mK w technologii BSO</w:t>
      </w:r>
    </w:p>
    <w:p w:rsidR="008706BE" w:rsidRPr="008706BE" w:rsidRDefault="008706BE" w:rsidP="008706BE">
      <w:pPr>
        <w:pStyle w:val="Standard"/>
        <w:spacing w:before="120"/>
        <w:jc w:val="both"/>
        <w:rPr>
          <w:rFonts w:ascii="Arial" w:hAnsi="Arial" w:cs="Arial"/>
          <w:sz w:val="22"/>
          <w:szCs w:val="22"/>
        </w:rPr>
      </w:pPr>
      <w:r w:rsidRPr="008706BE">
        <w:rPr>
          <w:rFonts w:ascii="Arial" w:hAnsi="Arial" w:cs="Arial"/>
          <w:sz w:val="22"/>
          <w:szCs w:val="22"/>
        </w:rPr>
        <w:t>- ściany działowe kondygnacji nadziemnych – gazobeton 8 cm,  ściany łazienek – bloczki</w:t>
      </w:r>
      <w:r>
        <w:rPr>
          <w:rFonts w:ascii="Arial" w:hAnsi="Arial" w:cs="Arial"/>
          <w:sz w:val="22"/>
          <w:szCs w:val="22"/>
        </w:rPr>
        <w:t xml:space="preserve"> </w:t>
      </w:r>
      <w:r w:rsidRPr="008706BE">
        <w:rPr>
          <w:rFonts w:ascii="Arial" w:hAnsi="Arial" w:cs="Arial"/>
          <w:sz w:val="22"/>
          <w:szCs w:val="22"/>
        </w:rPr>
        <w:t xml:space="preserve">  silikatowe grubości 8 cm</w:t>
      </w:r>
    </w:p>
    <w:p w:rsidR="008706BE" w:rsidRPr="008706BE" w:rsidRDefault="008706BE" w:rsidP="008706BE">
      <w:pPr>
        <w:pStyle w:val="Standard"/>
        <w:spacing w:before="120"/>
        <w:ind w:left="142" w:hanging="142"/>
        <w:jc w:val="both"/>
        <w:rPr>
          <w:rFonts w:ascii="Arial" w:hAnsi="Arial" w:cs="Arial"/>
          <w:sz w:val="22"/>
          <w:szCs w:val="22"/>
        </w:rPr>
      </w:pPr>
      <w:r w:rsidRPr="008706BE">
        <w:rPr>
          <w:rFonts w:ascii="Arial" w:hAnsi="Arial" w:cs="Arial"/>
          <w:sz w:val="22"/>
          <w:szCs w:val="22"/>
        </w:rPr>
        <w:t>- szyby windowe –</w:t>
      </w:r>
      <w:r>
        <w:rPr>
          <w:rFonts w:ascii="Arial" w:hAnsi="Arial" w:cs="Arial"/>
          <w:sz w:val="22"/>
          <w:szCs w:val="22"/>
        </w:rPr>
        <w:t xml:space="preserve"> </w:t>
      </w:r>
      <w:r w:rsidRPr="008706BE">
        <w:rPr>
          <w:rFonts w:ascii="Arial" w:hAnsi="Arial" w:cs="Arial"/>
          <w:sz w:val="22"/>
          <w:szCs w:val="22"/>
        </w:rPr>
        <w:t>murowane z bloczków betonowych. Strop nad szybem windowym – płyta żelbetowa grubości 15 cm ze spadkiem 2% górnej powierzchni. Ściany szybu ponad dachem ocieplone styropianem grubości 18 cm, strop ocieplony styropianem grubości 25 cm, pokrycie papą termozgrzewalną podkładową i wierzchniego krycia.</w:t>
      </w:r>
    </w:p>
    <w:p w:rsidR="008706BE" w:rsidRPr="008706BE" w:rsidRDefault="008706BE" w:rsidP="008706BE">
      <w:pPr>
        <w:pStyle w:val="Standard"/>
        <w:spacing w:before="120"/>
        <w:ind w:left="142" w:hanging="142"/>
        <w:jc w:val="both"/>
        <w:rPr>
          <w:rFonts w:ascii="Arial" w:hAnsi="Arial" w:cs="Arial"/>
          <w:sz w:val="22"/>
          <w:szCs w:val="22"/>
        </w:rPr>
      </w:pPr>
      <w:r w:rsidRPr="008706BE">
        <w:rPr>
          <w:rFonts w:ascii="Arial" w:hAnsi="Arial" w:cs="Arial"/>
          <w:sz w:val="22"/>
          <w:szCs w:val="22"/>
        </w:rPr>
        <w:lastRenderedPageBreak/>
        <w:t xml:space="preserve">- kominy z pustaków systemowych keramzytobetonowych. Ponad dachem pustaki kominowe należy obmurować cegłą silikatową pełną grubości 12 cm i  ocieplić 4 cm warstwą styropianu, a powierzchnię wykończyć blachą stalową powlekaną w kolorze grafitowym. Czapy kominowe wykonać jako żelbetowe z betonu C25/30 zbrojone prętami </w:t>
      </w:r>
      <w:r w:rsidRPr="008706BE">
        <w:rPr>
          <w:rFonts w:ascii="Arial" w:hAnsi="Arial" w:cs="Arial"/>
          <w:sz w:val="22"/>
          <w:szCs w:val="22"/>
        </w:rPr>
        <w:sym w:font="Symbol" w:char="F066"/>
      </w:r>
      <w:r w:rsidRPr="008706BE">
        <w:rPr>
          <w:rFonts w:ascii="Arial" w:hAnsi="Arial" w:cs="Arial"/>
          <w:sz w:val="22"/>
          <w:szCs w:val="22"/>
        </w:rPr>
        <w:t>8, w kierunku podłużnym co 8 cm, w kierunku poprzecznym co 15 cm. Czapę betonową wykończyć blachą stalową powlekaną w kolorze grafitowym pamiętając o wykonaniu kapinosów.</w:t>
      </w:r>
    </w:p>
    <w:p w:rsidR="008706BE" w:rsidRPr="008706BE" w:rsidRDefault="008706BE" w:rsidP="008706BE">
      <w:pPr>
        <w:pStyle w:val="Standard"/>
        <w:spacing w:before="120"/>
        <w:ind w:left="142" w:hanging="142"/>
        <w:jc w:val="both"/>
        <w:rPr>
          <w:rFonts w:ascii="Arial" w:hAnsi="Arial" w:cs="Arial"/>
          <w:sz w:val="22"/>
          <w:szCs w:val="22"/>
        </w:rPr>
      </w:pPr>
      <w:r w:rsidRPr="008706BE">
        <w:rPr>
          <w:rFonts w:ascii="Arial" w:hAnsi="Arial" w:cs="Arial"/>
          <w:sz w:val="22"/>
          <w:szCs w:val="22"/>
        </w:rPr>
        <w:t xml:space="preserve">- czerpnia powietrza do wentylacji węzła cieplnego – kominek murowany z cegły ceramicznej pełnej przykryty czapą żelbetową grubości 6 cm. Otwór kanału 14x27 cm, otwór wlotowy powietrza do pomieszczenia węzła cieplnego 14x20 cm, na wysokości 50 cm nad posadzką. Czerpnia o wymiarach 15x15 cm, 50 cm nad terenem. Część nadziemną czerpni otynkować, wykonać izolację przeciwwilgociową, część nadziemną wykończyć tynkiem mozaikowym do głębokości 10 cm poniżej poziomu terenu.    </w:t>
      </w:r>
    </w:p>
    <w:p w:rsidR="008706BE" w:rsidRPr="008706BE" w:rsidRDefault="008706BE" w:rsidP="008706BE">
      <w:pPr>
        <w:pStyle w:val="Standard"/>
        <w:spacing w:before="120"/>
        <w:jc w:val="both"/>
        <w:rPr>
          <w:rFonts w:ascii="Arial" w:hAnsi="Arial" w:cs="Arial"/>
          <w:sz w:val="22"/>
          <w:szCs w:val="22"/>
        </w:rPr>
      </w:pPr>
      <w:r w:rsidRPr="008706BE">
        <w:rPr>
          <w:rFonts w:ascii="Arial" w:hAnsi="Arial" w:cs="Arial"/>
          <w:sz w:val="22"/>
          <w:szCs w:val="22"/>
        </w:rPr>
        <w:t>- nadproża–  żelbetowe monolityczne i prefabrykowane</w:t>
      </w:r>
    </w:p>
    <w:p w:rsidR="008706BE" w:rsidRPr="008706BE" w:rsidRDefault="008706BE" w:rsidP="008706BE">
      <w:pPr>
        <w:pStyle w:val="Standard"/>
        <w:spacing w:before="120"/>
        <w:jc w:val="both"/>
        <w:rPr>
          <w:rFonts w:ascii="Arial" w:hAnsi="Arial" w:cs="Arial"/>
          <w:sz w:val="22"/>
          <w:szCs w:val="22"/>
        </w:rPr>
      </w:pPr>
      <w:r w:rsidRPr="008706BE">
        <w:rPr>
          <w:rFonts w:ascii="Arial" w:hAnsi="Arial" w:cs="Arial"/>
          <w:sz w:val="22"/>
          <w:szCs w:val="22"/>
        </w:rPr>
        <w:t>- stropy, wieńce, podciągi, słupy, trzpienie, schody – żelbetowe, monolityczne</w:t>
      </w:r>
    </w:p>
    <w:p w:rsidR="008706BE" w:rsidRPr="008706BE" w:rsidRDefault="008706BE" w:rsidP="008706BE">
      <w:pPr>
        <w:pStyle w:val="Standard"/>
        <w:spacing w:before="120"/>
        <w:jc w:val="both"/>
        <w:rPr>
          <w:rFonts w:ascii="Arial" w:hAnsi="Arial" w:cs="Arial"/>
          <w:sz w:val="22"/>
          <w:szCs w:val="22"/>
        </w:rPr>
      </w:pPr>
      <w:r w:rsidRPr="008706BE">
        <w:rPr>
          <w:rFonts w:ascii="Arial" w:hAnsi="Arial" w:cs="Arial"/>
          <w:sz w:val="22"/>
          <w:szCs w:val="22"/>
        </w:rPr>
        <w:t>- balkony żelbetowe monolityczne na łącznikach termicznych (balkony na wszystkich</w:t>
      </w:r>
    </w:p>
    <w:p w:rsidR="008706BE" w:rsidRPr="008706BE" w:rsidRDefault="008706BE" w:rsidP="008706BE">
      <w:pPr>
        <w:pStyle w:val="Standard"/>
        <w:spacing w:before="120"/>
        <w:jc w:val="both"/>
        <w:rPr>
          <w:rFonts w:ascii="Arial" w:hAnsi="Arial" w:cs="Arial"/>
          <w:sz w:val="22"/>
          <w:szCs w:val="22"/>
        </w:rPr>
      </w:pPr>
      <w:r w:rsidRPr="008706BE">
        <w:rPr>
          <w:rFonts w:ascii="Arial" w:hAnsi="Arial" w:cs="Arial"/>
          <w:sz w:val="22"/>
          <w:szCs w:val="22"/>
        </w:rPr>
        <w:t xml:space="preserve">  kondygnacjach) z izolacją przeciwwodną z zaprawy uszczelniającej elastycznej </w:t>
      </w:r>
    </w:p>
    <w:p w:rsidR="008706BE" w:rsidRPr="008706BE" w:rsidRDefault="008706BE" w:rsidP="008706BE">
      <w:pPr>
        <w:pStyle w:val="Standard"/>
        <w:spacing w:before="120"/>
        <w:jc w:val="both"/>
        <w:rPr>
          <w:rFonts w:ascii="Arial" w:hAnsi="Arial" w:cs="Arial"/>
          <w:sz w:val="22"/>
          <w:szCs w:val="22"/>
        </w:rPr>
      </w:pPr>
      <w:r w:rsidRPr="008706BE">
        <w:rPr>
          <w:rFonts w:ascii="Arial" w:hAnsi="Arial" w:cs="Arial"/>
          <w:sz w:val="22"/>
          <w:szCs w:val="22"/>
        </w:rPr>
        <w:t xml:space="preserve">  wodoszczelnej pod płytkami. </w:t>
      </w:r>
    </w:p>
    <w:p w:rsidR="008706BE" w:rsidRPr="008706BE" w:rsidRDefault="008706BE" w:rsidP="008706BE">
      <w:pPr>
        <w:pStyle w:val="Standard"/>
        <w:spacing w:before="120"/>
        <w:jc w:val="both"/>
        <w:rPr>
          <w:rFonts w:ascii="Arial" w:hAnsi="Arial" w:cs="Arial"/>
          <w:sz w:val="22"/>
          <w:szCs w:val="22"/>
        </w:rPr>
      </w:pPr>
      <w:r w:rsidRPr="008706BE">
        <w:rPr>
          <w:rFonts w:ascii="Arial" w:hAnsi="Arial" w:cs="Arial"/>
          <w:sz w:val="22"/>
          <w:szCs w:val="22"/>
        </w:rPr>
        <w:t>- stropodach pełny niewentylowany na płycie stropowej żelbetowej</w:t>
      </w:r>
    </w:p>
    <w:p w:rsidR="00567185" w:rsidRPr="008706BE" w:rsidRDefault="008706BE" w:rsidP="008706BE">
      <w:pPr>
        <w:pStyle w:val="Standard"/>
        <w:spacing w:before="120"/>
        <w:jc w:val="both"/>
        <w:rPr>
          <w:rFonts w:ascii="Arial" w:hAnsi="Arial" w:cs="Arial"/>
          <w:sz w:val="22"/>
          <w:szCs w:val="22"/>
        </w:rPr>
      </w:pPr>
      <w:r w:rsidRPr="008706BE">
        <w:rPr>
          <w:rFonts w:ascii="Arial" w:hAnsi="Arial" w:cs="Arial"/>
          <w:sz w:val="22"/>
          <w:szCs w:val="22"/>
        </w:rPr>
        <w:t xml:space="preserve">- obróbki blacharskie – z blachy stalowej powlekanej grubości min. 0,6 mm w kolorze </w:t>
      </w:r>
      <w:r>
        <w:rPr>
          <w:rFonts w:ascii="Arial" w:hAnsi="Arial" w:cs="Arial"/>
          <w:sz w:val="22"/>
          <w:szCs w:val="22"/>
        </w:rPr>
        <w:t>ciemnoszarym.</w:t>
      </w:r>
    </w:p>
    <w:p w:rsidR="00567185" w:rsidRDefault="00567185" w:rsidP="00567185">
      <w:pPr>
        <w:pStyle w:val="WW-Tekstpodstawowy31"/>
        <w:numPr>
          <w:ilvl w:val="0"/>
          <w:numId w:val="23"/>
        </w:numPr>
        <w:spacing w:before="113" w:line="240" w:lineRule="auto"/>
        <w:rPr>
          <w:rFonts w:ascii="Arial" w:hAnsi="Arial" w:cs="Arial"/>
          <w:color w:val="000000"/>
          <w:sz w:val="22"/>
          <w:szCs w:val="22"/>
        </w:rPr>
      </w:pPr>
      <w:r w:rsidRPr="002D7436">
        <w:rPr>
          <w:rFonts w:ascii="Arial" w:eastAsia="Calibri" w:hAnsi="Arial" w:cs="Arial"/>
          <w:color w:val="000000"/>
          <w:sz w:val="22"/>
          <w:szCs w:val="22"/>
          <w:lang w:eastAsia="en-US"/>
        </w:rPr>
        <w:t>Szczegółowy zakres robót określa dokumentacja projektowa oraz specyfikacj</w:t>
      </w:r>
      <w:r>
        <w:rPr>
          <w:rFonts w:ascii="Arial" w:eastAsia="Calibri" w:hAnsi="Arial" w:cs="Arial"/>
          <w:color w:val="000000"/>
          <w:sz w:val="22"/>
          <w:szCs w:val="22"/>
          <w:lang w:eastAsia="en-US"/>
        </w:rPr>
        <w:t>e techniczne</w:t>
      </w:r>
      <w:r w:rsidRPr="002D7436">
        <w:rPr>
          <w:rFonts w:ascii="Arial" w:eastAsia="Calibri" w:hAnsi="Arial" w:cs="Arial"/>
          <w:color w:val="000000"/>
          <w:sz w:val="22"/>
          <w:szCs w:val="22"/>
          <w:lang w:eastAsia="en-US"/>
        </w:rPr>
        <w:t xml:space="preserve"> wykonania i odbioru robót budowlanych oraz przedmiar</w:t>
      </w:r>
      <w:r>
        <w:rPr>
          <w:rFonts w:ascii="Arial" w:eastAsia="Calibri" w:hAnsi="Arial" w:cs="Arial"/>
          <w:color w:val="000000"/>
          <w:sz w:val="22"/>
          <w:szCs w:val="22"/>
          <w:lang w:eastAsia="en-US"/>
        </w:rPr>
        <w:t>y robót, które</w:t>
      </w:r>
      <w:r w:rsidRPr="002D7436">
        <w:rPr>
          <w:rFonts w:ascii="Arial" w:eastAsia="Calibri" w:hAnsi="Arial" w:cs="Arial"/>
          <w:color w:val="000000"/>
          <w:sz w:val="22"/>
          <w:szCs w:val="22"/>
          <w:lang w:eastAsia="en-US"/>
        </w:rPr>
        <w:t xml:space="preserve"> należy traktować jako materiał pomocniczy. Powyższe d</w:t>
      </w:r>
      <w:r w:rsidRPr="002D7436">
        <w:rPr>
          <w:rFonts w:ascii="Arial" w:hAnsi="Arial" w:cs="Arial"/>
          <w:color w:val="000000"/>
          <w:sz w:val="22"/>
          <w:szCs w:val="22"/>
        </w:rPr>
        <w:t xml:space="preserve">okumenty stanowią załączniki do SWZ, zamieszczone są również na stronie internetowej </w:t>
      </w:r>
      <w:r>
        <w:rPr>
          <w:rFonts w:ascii="Arial" w:hAnsi="Arial" w:cs="Arial"/>
          <w:color w:val="000000"/>
          <w:sz w:val="22"/>
          <w:szCs w:val="22"/>
        </w:rPr>
        <w:t xml:space="preserve">prowadzonego postępowania oraz na stronie internetowej </w:t>
      </w:r>
      <w:r w:rsidRPr="002D7436">
        <w:rPr>
          <w:rFonts w:ascii="Arial" w:hAnsi="Arial" w:cs="Arial"/>
          <w:color w:val="000000"/>
          <w:sz w:val="22"/>
          <w:szCs w:val="22"/>
        </w:rPr>
        <w:t xml:space="preserve">Zamawiającego </w:t>
      </w:r>
      <w:hyperlink r:id="rId8" w:history="1">
        <w:r w:rsidRPr="002D7436">
          <w:rPr>
            <w:rFonts w:ascii="Arial" w:hAnsi="Arial" w:cs="Arial"/>
            <w:color w:val="000000"/>
            <w:sz w:val="22"/>
            <w:szCs w:val="22"/>
          </w:rPr>
          <w:t>www.znk-lublin.pl</w:t>
        </w:r>
      </w:hyperlink>
      <w:r w:rsidRPr="002D7436">
        <w:rPr>
          <w:rFonts w:ascii="Arial" w:hAnsi="Arial" w:cs="Arial"/>
          <w:color w:val="000000"/>
          <w:sz w:val="22"/>
          <w:szCs w:val="22"/>
        </w:rPr>
        <w:t xml:space="preserve">. W przypadku wystąpienia rozbieżności pomiędzy dokumentacją projektową, STWIORB a przedmiarem decydujące są zapisy w dokumentacji projektowej, następnie w STWIORB i ostatecznie – w przedmiarze. </w:t>
      </w:r>
    </w:p>
    <w:p w:rsidR="009826E5" w:rsidRDefault="009826E5" w:rsidP="00567185">
      <w:pPr>
        <w:pStyle w:val="Standard"/>
        <w:numPr>
          <w:ilvl w:val="0"/>
          <w:numId w:val="23"/>
        </w:numPr>
        <w:spacing w:before="120"/>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Prace towarzyszące oraz roboty tymczasowe nie objęte dokumentacją projektową i przedmiarem robót konieczne do uwzględnienia:</w:t>
      </w:r>
    </w:p>
    <w:p w:rsidR="009826E5" w:rsidRDefault="009826E5" w:rsidP="009826E5">
      <w:pPr>
        <w:pStyle w:val="Standard"/>
        <w:spacing w:before="120"/>
        <w:ind w:left="426"/>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3.1. organizacja i zabezpieczenie placu budowy</w:t>
      </w:r>
      <w:r w:rsidR="00410F90">
        <w:rPr>
          <w:rFonts w:ascii="Arial" w:eastAsiaTheme="minorHAnsi" w:hAnsi="Arial" w:cs="Arial"/>
          <w:bCs/>
          <w:color w:val="000000" w:themeColor="text1"/>
          <w:kern w:val="0"/>
          <w:sz w:val="22"/>
          <w:szCs w:val="22"/>
          <w:lang w:eastAsia="en-US" w:bidi="ar-SA"/>
        </w:rPr>
        <w:t>,</w:t>
      </w:r>
    </w:p>
    <w:p w:rsidR="009826E5" w:rsidRDefault="009826E5" w:rsidP="009826E5">
      <w:pPr>
        <w:pStyle w:val="Standard"/>
        <w:spacing w:before="120"/>
        <w:ind w:left="426"/>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 xml:space="preserve">3.2. </w:t>
      </w:r>
      <w:r w:rsidR="00410F90">
        <w:rPr>
          <w:rFonts w:ascii="Arial" w:eastAsiaTheme="minorHAnsi" w:hAnsi="Arial" w:cs="Arial"/>
          <w:bCs/>
          <w:color w:val="000000" w:themeColor="text1"/>
          <w:kern w:val="0"/>
          <w:sz w:val="22"/>
          <w:szCs w:val="22"/>
          <w:lang w:eastAsia="en-US" w:bidi="ar-SA"/>
        </w:rPr>
        <w:t xml:space="preserve">pełna obsługa geodezyjna w trakcie realizacji zadania, w tym </w:t>
      </w:r>
      <w:r w:rsidR="00D55BB0">
        <w:rPr>
          <w:rFonts w:ascii="Arial" w:eastAsiaTheme="minorHAnsi" w:hAnsi="Arial" w:cs="Arial"/>
          <w:bCs/>
          <w:color w:val="000000" w:themeColor="text1"/>
          <w:kern w:val="0"/>
          <w:sz w:val="22"/>
          <w:szCs w:val="22"/>
          <w:lang w:eastAsia="en-US" w:bidi="ar-SA"/>
        </w:rPr>
        <w:t xml:space="preserve">odbiór każdego poziomu oraz osi na bieżąco oraz </w:t>
      </w:r>
      <w:r w:rsidR="00410F90">
        <w:rPr>
          <w:rFonts w:ascii="Arial" w:eastAsiaTheme="minorHAnsi" w:hAnsi="Arial" w:cs="Arial"/>
          <w:bCs/>
          <w:color w:val="000000" w:themeColor="text1"/>
          <w:kern w:val="0"/>
          <w:sz w:val="22"/>
          <w:szCs w:val="22"/>
          <w:lang w:eastAsia="en-US" w:bidi="ar-SA"/>
        </w:rPr>
        <w:t>inwentaryzacja powykonawcza</w:t>
      </w:r>
      <w:r w:rsidR="00D55BB0">
        <w:rPr>
          <w:rFonts w:ascii="Arial" w:eastAsiaTheme="minorHAnsi" w:hAnsi="Arial" w:cs="Arial"/>
          <w:bCs/>
          <w:color w:val="000000" w:themeColor="text1"/>
          <w:kern w:val="0"/>
          <w:sz w:val="22"/>
          <w:szCs w:val="22"/>
          <w:lang w:eastAsia="en-US" w:bidi="ar-SA"/>
        </w:rPr>
        <w:t xml:space="preserve"> (odległości od działek, osie,</w:t>
      </w:r>
      <w:r w:rsidR="00CB25D0">
        <w:rPr>
          <w:rFonts w:ascii="Arial" w:eastAsiaTheme="minorHAnsi" w:hAnsi="Arial" w:cs="Arial"/>
          <w:bCs/>
          <w:color w:val="000000" w:themeColor="text1"/>
          <w:kern w:val="0"/>
          <w:sz w:val="22"/>
          <w:szCs w:val="22"/>
          <w:lang w:eastAsia="en-US" w:bidi="ar-SA"/>
        </w:rPr>
        <w:t xml:space="preserve"> lokale i pomieszczenia,</w:t>
      </w:r>
      <w:r w:rsidR="00D55BB0">
        <w:rPr>
          <w:rFonts w:ascii="Arial" w:eastAsiaTheme="minorHAnsi" w:hAnsi="Arial" w:cs="Arial"/>
          <w:bCs/>
          <w:color w:val="000000" w:themeColor="text1"/>
          <w:kern w:val="0"/>
          <w:sz w:val="22"/>
          <w:szCs w:val="22"/>
          <w:lang w:eastAsia="en-US" w:bidi="ar-SA"/>
        </w:rPr>
        <w:t xml:space="preserve"> itd.)</w:t>
      </w:r>
      <w:r w:rsidR="00410F90">
        <w:rPr>
          <w:rFonts w:ascii="Arial" w:eastAsiaTheme="minorHAnsi" w:hAnsi="Arial" w:cs="Arial"/>
          <w:bCs/>
          <w:color w:val="000000" w:themeColor="text1"/>
          <w:kern w:val="0"/>
          <w:sz w:val="22"/>
          <w:szCs w:val="22"/>
          <w:lang w:eastAsia="en-US" w:bidi="ar-SA"/>
        </w:rPr>
        <w:t>,</w:t>
      </w:r>
    </w:p>
    <w:p w:rsidR="00BF4800" w:rsidRDefault="00410F90" w:rsidP="009826E5">
      <w:pPr>
        <w:pStyle w:val="Standard"/>
        <w:spacing w:before="120"/>
        <w:ind w:left="426"/>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3.</w:t>
      </w:r>
      <w:r w:rsidR="00567185">
        <w:rPr>
          <w:rFonts w:ascii="Arial" w:eastAsiaTheme="minorHAnsi" w:hAnsi="Arial" w:cs="Arial"/>
          <w:bCs/>
          <w:color w:val="000000" w:themeColor="text1"/>
          <w:kern w:val="0"/>
          <w:sz w:val="22"/>
          <w:szCs w:val="22"/>
          <w:lang w:eastAsia="en-US" w:bidi="ar-SA"/>
        </w:rPr>
        <w:t>3</w:t>
      </w:r>
      <w:r>
        <w:rPr>
          <w:rFonts w:ascii="Arial" w:eastAsiaTheme="minorHAnsi" w:hAnsi="Arial" w:cs="Arial"/>
          <w:bCs/>
          <w:color w:val="000000" w:themeColor="text1"/>
          <w:kern w:val="0"/>
          <w:sz w:val="22"/>
          <w:szCs w:val="22"/>
          <w:lang w:eastAsia="en-US" w:bidi="ar-SA"/>
        </w:rPr>
        <w:t>.</w:t>
      </w:r>
      <w:r w:rsidR="001B4143">
        <w:rPr>
          <w:rFonts w:ascii="Arial" w:eastAsiaTheme="minorHAnsi" w:hAnsi="Arial" w:cs="Arial"/>
          <w:bCs/>
          <w:color w:val="000000" w:themeColor="text1"/>
          <w:kern w:val="0"/>
          <w:sz w:val="22"/>
          <w:szCs w:val="22"/>
          <w:lang w:eastAsia="en-US" w:bidi="ar-SA"/>
        </w:rPr>
        <w:t xml:space="preserve"> </w:t>
      </w:r>
      <w:r w:rsidR="00BF4800">
        <w:rPr>
          <w:rFonts w:ascii="Arial" w:eastAsiaTheme="minorHAnsi" w:hAnsi="Arial" w:cs="Arial"/>
          <w:bCs/>
          <w:color w:val="000000" w:themeColor="text1"/>
          <w:kern w:val="0"/>
          <w:sz w:val="22"/>
          <w:szCs w:val="22"/>
          <w:lang w:eastAsia="en-US" w:bidi="ar-SA"/>
        </w:rPr>
        <w:t>uzyskanie stosownych decyzji wraz z opłatami oraz wykonanie tych decyzji na koszt wykonawcy</w:t>
      </w:r>
      <w:r w:rsidR="00567185">
        <w:rPr>
          <w:rFonts w:ascii="Arial" w:eastAsiaTheme="minorHAnsi" w:hAnsi="Arial" w:cs="Arial"/>
          <w:bCs/>
          <w:color w:val="000000" w:themeColor="text1"/>
          <w:kern w:val="0"/>
          <w:sz w:val="22"/>
          <w:szCs w:val="22"/>
          <w:lang w:eastAsia="en-US" w:bidi="ar-SA"/>
        </w:rPr>
        <w:t xml:space="preserve"> związanych np. z </w:t>
      </w:r>
      <w:r w:rsidR="00BF4800">
        <w:rPr>
          <w:rFonts w:ascii="Arial" w:eastAsiaTheme="minorHAnsi" w:hAnsi="Arial" w:cs="Arial"/>
          <w:bCs/>
          <w:color w:val="000000" w:themeColor="text1"/>
          <w:kern w:val="0"/>
          <w:sz w:val="22"/>
          <w:szCs w:val="22"/>
          <w:lang w:eastAsia="en-US" w:bidi="ar-SA"/>
        </w:rPr>
        <w:t>projektem organizacji ruchu i zajęciem pasa drogowego</w:t>
      </w:r>
      <w:r w:rsidR="00567185">
        <w:rPr>
          <w:rFonts w:ascii="Arial" w:eastAsiaTheme="minorHAnsi" w:hAnsi="Arial" w:cs="Arial"/>
          <w:bCs/>
          <w:color w:val="000000" w:themeColor="text1"/>
          <w:kern w:val="0"/>
          <w:sz w:val="22"/>
          <w:szCs w:val="22"/>
          <w:lang w:eastAsia="en-US" w:bidi="ar-SA"/>
        </w:rPr>
        <w:t xml:space="preserve"> i </w:t>
      </w:r>
      <w:r w:rsidR="00BF4800">
        <w:rPr>
          <w:rFonts w:ascii="Arial" w:eastAsiaTheme="minorHAnsi" w:hAnsi="Arial" w:cs="Arial"/>
          <w:bCs/>
          <w:color w:val="000000" w:themeColor="text1"/>
          <w:kern w:val="0"/>
          <w:sz w:val="22"/>
          <w:szCs w:val="22"/>
          <w:lang w:eastAsia="en-US" w:bidi="ar-SA"/>
        </w:rPr>
        <w:t>innych – niezbędnych przy realizacji zadania.</w:t>
      </w:r>
    </w:p>
    <w:p w:rsidR="00BF4800" w:rsidRDefault="00BF4800" w:rsidP="009826E5">
      <w:pPr>
        <w:pStyle w:val="Standard"/>
        <w:spacing w:before="120"/>
        <w:ind w:left="426"/>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3.</w:t>
      </w:r>
      <w:r w:rsidR="00567185">
        <w:rPr>
          <w:rFonts w:ascii="Arial" w:eastAsiaTheme="minorHAnsi" w:hAnsi="Arial" w:cs="Arial"/>
          <w:bCs/>
          <w:color w:val="000000" w:themeColor="text1"/>
          <w:kern w:val="0"/>
          <w:sz w:val="22"/>
          <w:szCs w:val="22"/>
          <w:lang w:eastAsia="en-US" w:bidi="ar-SA"/>
        </w:rPr>
        <w:t>4</w:t>
      </w:r>
      <w:r>
        <w:rPr>
          <w:rFonts w:ascii="Arial" w:eastAsiaTheme="minorHAnsi" w:hAnsi="Arial" w:cs="Arial"/>
          <w:bCs/>
          <w:color w:val="000000" w:themeColor="text1"/>
          <w:kern w:val="0"/>
          <w:sz w:val="22"/>
          <w:szCs w:val="22"/>
          <w:lang w:eastAsia="en-US" w:bidi="ar-SA"/>
        </w:rPr>
        <w:t xml:space="preserve">. </w:t>
      </w:r>
      <w:r w:rsidR="007705DA">
        <w:rPr>
          <w:rFonts w:ascii="Arial" w:eastAsiaTheme="minorHAnsi" w:hAnsi="Arial" w:cs="Arial"/>
          <w:bCs/>
          <w:color w:val="000000" w:themeColor="text1"/>
          <w:kern w:val="0"/>
          <w:sz w:val="22"/>
          <w:szCs w:val="22"/>
          <w:lang w:eastAsia="en-US" w:bidi="ar-SA"/>
        </w:rPr>
        <w:t xml:space="preserve">zabezpieczenie na czas robót istniejącego uzbrojenia oraz istniejących na terenie drzew, </w:t>
      </w:r>
    </w:p>
    <w:p w:rsidR="007705DA" w:rsidRDefault="00567185" w:rsidP="009826E5">
      <w:pPr>
        <w:pStyle w:val="Standard"/>
        <w:spacing w:before="120"/>
        <w:ind w:left="426"/>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3.5</w:t>
      </w:r>
      <w:r w:rsidR="007705DA">
        <w:rPr>
          <w:rFonts w:ascii="Arial" w:eastAsiaTheme="minorHAnsi" w:hAnsi="Arial" w:cs="Arial"/>
          <w:bCs/>
          <w:color w:val="000000" w:themeColor="text1"/>
          <w:kern w:val="0"/>
          <w:sz w:val="22"/>
          <w:szCs w:val="22"/>
          <w:lang w:eastAsia="en-US" w:bidi="ar-SA"/>
        </w:rPr>
        <w:t>. odtworzenie zniszczonych lub uszkodzonych w wyniku prowadzonych prac obiektów, fragmentów terenu, nawierzchni chodników lub instalacji,</w:t>
      </w:r>
    </w:p>
    <w:p w:rsidR="007705DA" w:rsidRDefault="00567185" w:rsidP="009826E5">
      <w:pPr>
        <w:pStyle w:val="Standard"/>
        <w:spacing w:before="120"/>
        <w:ind w:left="426"/>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3.6</w:t>
      </w:r>
      <w:r w:rsidR="007705DA">
        <w:rPr>
          <w:rFonts w:ascii="Arial" w:eastAsiaTheme="minorHAnsi" w:hAnsi="Arial" w:cs="Arial"/>
          <w:bCs/>
          <w:color w:val="000000" w:themeColor="text1"/>
          <w:kern w:val="0"/>
          <w:sz w:val="22"/>
          <w:szCs w:val="22"/>
          <w:lang w:eastAsia="en-US" w:bidi="ar-SA"/>
        </w:rPr>
        <w:t>. odtworzenie zniszczonych przyległych terenów zielonych po wykonaniu robót budowlanych,</w:t>
      </w:r>
    </w:p>
    <w:p w:rsidR="007705DA" w:rsidRDefault="00567185" w:rsidP="009826E5">
      <w:pPr>
        <w:pStyle w:val="Standard"/>
        <w:spacing w:before="120"/>
        <w:ind w:left="426"/>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3.7</w:t>
      </w:r>
      <w:r w:rsidR="007705DA">
        <w:rPr>
          <w:rFonts w:ascii="Arial" w:eastAsiaTheme="minorHAnsi" w:hAnsi="Arial" w:cs="Arial"/>
          <w:bCs/>
          <w:color w:val="000000" w:themeColor="text1"/>
          <w:kern w:val="0"/>
          <w:sz w:val="22"/>
          <w:szCs w:val="22"/>
          <w:lang w:eastAsia="en-US" w:bidi="ar-SA"/>
        </w:rPr>
        <w:t>. sporządzenie świadectwa charakterystyki energetycznej dla 3 budynków</w:t>
      </w:r>
      <w:r w:rsidR="00CB25D0">
        <w:rPr>
          <w:rFonts w:ascii="Arial" w:eastAsiaTheme="minorHAnsi" w:hAnsi="Arial" w:cs="Arial"/>
          <w:bCs/>
          <w:color w:val="000000" w:themeColor="text1"/>
          <w:kern w:val="0"/>
          <w:sz w:val="22"/>
          <w:szCs w:val="22"/>
          <w:lang w:eastAsia="en-US" w:bidi="ar-SA"/>
        </w:rPr>
        <w:t xml:space="preserve"> oraz dla wszystkich lokali mieszkalnych</w:t>
      </w:r>
      <w:r w:rsidR="007705DA">
        <w:rPr>
          <w:rFonts w:ascii="Arial" w:eastAsiaTheme="minorHAnsi" w:hAnsi="Arial" w:cs="Arial"/>
          <w:bCs/>
          <w:color w:val="000000" w:themeColor="text1"/>
          <w:kern w:val="0"/>
          <w:sz w:val="22"/>
          <w:szCs w:val="22"/>
          <w:lang w:eastAsia="en-US" w:bidi="ar-SA"/>
        </w:rPr>
        <w:t>,</w:t>
      </w:r>
    </w:p>
    <w:p w:rsidR="007705DA" w:rsidRDefault="00344A7A" w:rsidP="009826E5">
      <w:pPr>
        <w:pStyle w:val="Standard"/>
        <w:spacing w:before="120"/>
        <w:ind w:left="426"/>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3.8</w:t>
      </w:r>
      <w:r w:rsidR="007705DA">
        <w:rPr>
          <w:rFonts w:ascii="Arial" w:eastAsiaTheme="minorHAnsi" w:hAnsi="Arial" w:cs="Arial"/>
          <w:bCs/>
          <w:color w:val="000000" w:themeColor="text1"/>
          <w:kern w:val="0"/>
          <w:sz w:val="22"/>
          <w:szCs w:val="22"/>
          <w:lang w:eastAsia="en-US" w:bidi="ar-SA"/>
        </w:rPr>
        <w:t xml:space="preserve">. Złożenie w imieniu Zamawiającego wniosku o pozwolenie na użytkowanie do Powiatowego Inspektoratu Nadzoru Budowlanego w Lublinie oraz </w:t>
      </w:r>
      <w:r w:rsidR="007705DA" w:rsidRPr="007705DA">
        <w:rPr>
          <w:rFonts w:ascii="Arial" w:eastAsiaTheme="minorHAnsi" w:hAnsi="Arial" w:cs="Arial"/>
          <w:b/>
          <w:bCs/>
          <w:color w:val="000000" w:themeColor="text1"/>
          <w:kern w:val="0"/>
          <w:sz w:val="22"/>
          <w:szCs w:val="22"/>
          <w:lang w:eastAsia="en-US" w:bidi="ar-SA"/>
        </w:rPr>
        <w:t>uzyskanie w imieniu Zamawiającego ostatecznej decyzji o pozwoleniu na użytkowanie</w:t>
      </w:r>
      <w:r w:rsidR="007705DA">
        <w:rPr>
          <w:rFonts w:ascii="Arial" w:eastAsiaTheme="minorHAnsi" w:hAnsi="Arial" w:cs="Arial"/>
          <w:bCs/>
          <w:color w:val="000000" w:themeColor="text1"/>
          <w:kern w:val="0"/>
          <w:sz w:val="22"/>
          <w:szCs w:val="22"/>
          <w:lang w:eastAsia="en-US" w:bidi="ar-SA"/>
        </w:rPr>
        <w:t>,</w:t>
      </w:r>
    </w:p>
    <w:p w:rsidR="007705DA" w:rsidRDefault="00344A7A" w:rsidP="009826E5">
      <w:pPr>
        <w:pStyle w:val="Standard"/>
        <w:spacing w:before="120"/>
        <w:ind w:left="426"/>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lastRenderedPageBreak/>
        <w:t>3.9</w:t>
      </w:r>
      <w:r w:rsidR="007705DA">
        <w:rPr>
          <w:rFonts w:ascii="Arial" w:eastAsiaTheme="minorHAnsi" w:hAnsi="Arial" w:cs="Arial"/>
          <w:bCs/>
          <w:color w:val="000000" w:themeColor="text1"/>
          <w:kern w:val="0"/>
          <w:sz w:val="22"/>
          <w:szCs w:val="22"/>
          <w:lang w:eastAsia="en-US" w:bidi="ar-SA"/>
        </w:rPr>
        <w:t>. uporządkowanie terenu po budowie,</w:t>
      </w:r>
    </w:p>
    <w:p w:rsidR="007705DA" w:rsidRDefault="007705DA" w:rsidP="009826E5">
      <w:pPr>
        <w:pStyle w:val="Standard"/>
        <w:spacing w:before="120"/>
        <w:ind w:left="426"/>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3.1</w:t>
      </w:r>
      <w:r w:rsidR="00344A7A">
        <w:rPr>
          <w:rFonts w:ascii="Arial" w:eastAsiaTheme="minorHAnsi" w:hAnsi="Arial" w:cs="Arial"/>
          <w:bCs/>
          <w:color w:val="000000" w:themeColor="text1"/>
          <w:kern w:val="0"/>
          <w:sz w:val="22"/>
          <w:szCs w:val="22"/>
          <w:lang w:eastAsia="en-US" w:bidi="ar-SA"/>
        </w:rPr>
        <w:t>0</w:t>
      </w:r>
      <w:r>
        <w:rPr>
          <w:rFonts w:ascii="Arial" w:eastAsiaTheme="minorHAnsi" w:hAnsi="Arial" w:cs="Arial"/>
          <w:bCs/>
          <w:color w:val="000000" w:themeColor="text1"/>
          <w:kern w:val="0"/>
          <w:sz w:val="22"/>
          <w:szCs w:val="22"/>
          <w:lang w:eastAsia="en-US" w:bidi="ar-SA"/>
        </w:rPr>
        <w:t>. likwidacja placu budowy</w:t>
      </w:r>
    </w:p>
    <w:p w:rsidR="007705DA" w:rsidRDefault="007705DA" w:rsidP="009826E5">
      <w:pPr>
        <w:pStyle w:val="Standard"/>
        <w:spacing w:before="120"/>
        <w:ind w:left="426"/>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oraz wszystkie inne prace nie objęte SWZ, a konieczne do wykonania ze względu na sztukę budowlaną.</w:t>
      </w:r>
    </w:p>
    <w:p w:rsidR="009826E5" w:rsidRPr="009826E5" w:rsidRDefault="00D56B49" w:rsidP="009826E5">
      <w:pPr>
        <w:pStyle w:val="Standard"/>
        <w:spacing w:before="120"/>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4. Zamawiający wymaga udzielenia gwarancji jakości oraz rękojmi na wykonane zamówienie na okres minimum 5 lat (</w:t>
      </w:r>
      <w:r w:rsidRPr="00D56B49">
        <w:rPr>
          <w:rFonts w:ascii="Arial" w:eastAsiaTheme="minorHAnsi" w:hAnsi="Arial" w:cs="Arial"/>
          <w:b/>
          <w:bCs/>
          <w:color w:val="000000" w:themeColor="text1"/>
          <w:kern w:val="0"/>
          <w:sz w:val="22"/>
          <w:szCs w:val="22"/>
          <w:lang w:eastAsia="en-US" w:bidi="ar-SA"/>
        </w:rPr>
        <w:t>Zamawiający wymaga by okres gwarancji i rękojmi były tożsame, tj.</w:t>
      </w:r>
      <w:r>
        <w:rPr>
          <w:rFonts w:ascii="Arial" w:eastAsiaTheme="minorHAnsi" w:hAnsi="Arial" w:cs="Arial"/>
          <w:b/>
          <w:bCs/>
          <w:color w:val="000000" w:themeColor="text1"/>
          <w:kern w:val="0"/>
          <w:sz w:val="22"/>
          <w:szCs w:val="22"/>
          <w:lang w:eastAsia="en-US" w:bidi="ar-SA"/>
        </w:rPr>
        <w:t> </w:t>
      </w:r>
      <w:r w:rsidRPr="00D56B49">
        <w:rPr>
          <w:rFonts w:ascii="Arial" w:eastAsiaTheme="minorHAnsi" w:hAnsi="Arial" w:cs="Arial"/>
          <w:b/>
          <w:bCs/>
          <w:color w:val="000000" w:themeColor="text1"/>
          <w:kern w:val="0"/>
          <w:sz w:val="22"/>
          <w:szCs w:val="22"/>
          <w:lang w:eastAsia="en-US" w:bidi="ar-SA"/>
        </w:rPr>
        <w:t>okres rękojmi był zrównany z okresem udzielonej gwarancji</w:t>
      </w:r>
      <w:r>
        <w:rPr>
          <w:rFonts w:ascii="Arial" w:eastAsiaTheme="minorHAnsi" w:hAnsi="Arial" w:cs="Arial"/>
          <w:bCs/>
          <w:color w:val="000000" w:themeColor="text1"/>
          <w:kern w:val="0"/>
          <w:sz w:val="22"/>
          <w:szCs w:val="22"/>
          <w:lang w:eastAsia="en-US" w:bidi="ar-SA"/>
        </w:rPr>
        <w:t>). Udzielona gwarancja dotyczy całego przedmiotu zamówienia przez cały okres swojego obowiązywania.</w:t>
      </w:r>
    </w:p>
    <w:p w:rsidR="00344A7A" w:rsidRPr="008764B0" w:rsidRDefault="00D56B49" w:rsidP="00344A7A">
      <w:pPr>
        <w:pStyle w:val="WW-Tekstpodstawowy31"/>
        <w:spacing w:before="113" w:line="240" w:lineRule="auto"/>
        <w:rPr>
          <w:rFonts w:ascii="Arial" w:hAnsi="Arial" w:cs="Arial"/>
          <w:color w:val="000000"/>
          <w:sz w:val="22"/>
          <w:szCs w:val="22"/>
        </w:rPr>
      </w:pPr>
      <w:r w:rsidRPr="00344A7A">
        <w:rPr>
          <w:rFonts w:ascii="Arial" w:eastAsiaTheme="minorHAnsi" w:hAnsi="Arial" w:cs="Arial"/>
          <w:bCs/>
          <w:color w:val="000000" w:themeColor="text1"/>
          <w:sz w:val="22"/>
          <w:szCs w:val="22"/>
          <w:lang w:eastAsia="en-US"/>
        </w:rPr>
        <w:t>5</w:t>
      </w:r>
      <w:r w:rsidR="009826E5" w:rsidRPr="00344A7A">
        <w:rPr>
          <w:rFonts w:ascii="Arial" w:eastAsiaTheme="minorHAnsi" w:hAnsi="Arial" w:cs="Arial"/>
          <w:bCs/>
          <w:color w:val="000000" w:themeColor="text1"/>
          <w:sz w:val="22"/>
          <w:szCs w:val="22"/>
          <w:lang w:eastAsia="en-US"/>
        </w:rPr>
        <w:t xml:space="preserve">. </w:t>
      </w:r>
      <w:r w:rsidR="00344A7A" w:rsidRPr="00344A7A">
        <w:rPr>
          <w:rFonts w:ascii="Arial" w:hAnsi="Arial" w:cs="Arial"/>
          <w:bCs/>
          <w:color w:val="000000"/>
          <w:sz w:val="22"/>
          <w:szCs w:val="22"/>
        </w:rPr>
        <w:t>Zakres</w:t>
      </w:r>
      <w:r w:rsidR="00344A7A" w:rsidRPr="008764B0">
        <w:rPr>
          <w:rFonts w:ascii="Arial" w:hAnsi="Arial" w:cs="Arial"/>
          <w:bCs/>
          <w:color w:val="000000"/>
          <w:sz w:val="22"/>
          <w:szCs w:val="22"/>
        </w:rPr>
        <w:t xml:space="preserve"> zamówienia </w:t>
      </w:r>
      <w:r w:rsidR="00344A7A" w:rsidRPr="00A1099E">
        <w:rPr>
          <w:rFonts w:ascii="Arial" w:hAnsi="Arial" w:cs="Arial"/>
          <w:b/>
          <w:bCs/>
          <w:color w:val="000000"/>
          <w:sz w:val="22"/>
          <w:szCs w:val="22"/>
        </w:rPr>
        <w:t>nie obejmuje</w:t>
      </w:r>
      <w:r w:rsidR="00344A7A">
        <w:rPr>
          <w:rFonts w:ascii="Arial" w:hAnsi="Arial" w:cs="Arial"/>
          <w:bCs/>
          <w:color w:val="000000"/>
          <w:sz w:val="22"/>
          <w:szCs w:val="22"/>
        </w:rPr>
        <w:t>:</w:t>
      </w:r>
      <w:r w:rsidR="00344A7A" w:rsidRPr="008764B0">
        <w:rPr>
          <w:rFonts w:ascii="Arial" w:hAnsi="Arial" w:cs="Arial"/>
          <w:bCs/>
          <w:color w:val="000000"/>
          <w:sz w:val="22"/>
          <w:szCs w:val="22"/>
        </w:rPr>
        <w:t xml:space="preserve"> </w:t>
      </w:r>
    </w:p>
    <w:p w:rsidR="00344A7A" w:rsidRPr="008764B0" w:rsidRDefault="00344A7A" w:rsidP="00344A7A">
      <w:pPr>
        <w:pStyle w:val="WW-Tekstpodstawowy31"/>
        <w:spacing w:before="113" w:line="240" w:lineRule="auto"/>
        <w:ind w:left="363"/>
        <w:rPr>
          <w:rFonts w:ascii="Arial" w:hAnsi="Arial" w:cs="Arial"/>
          <w:bCs/>
          <w:color w:val="000000"/>
          <w:sz w:val="22"/>
          <w:szCs w:val="22"/>
        </w:rPr>
      </w:pPr>
      <w:r w:rsidRPr="008764B0">
        <w:rPr>
          <w:rFonts w:ascii="Arial" w:hAnsi="Arial" w:cs="Arial"/>
          <w:bCs/>
          <w:color w:val="000000"/>
          <w:sz w:val="22"/>
          <w:szCs w:val="22"/>
        </w:rPr>
        <w:t xml:space="preserve">- budowy ul. Królowej Bony, która ma zapewnić dojazd do budowanych budynków oraz budowę sieci. </w:t>
      </w:r>
      <w:r>
        <w:rPr>
          <w:rFonts w:ascii="Arial" w:hAnsi="Arial" w:cs="Arial"/>
          <w:bCs/>
          <w:color w:val="000000"/>
          <w:sz w:val="22"/>
          <w:szCs w:val="22"/>
        </w:rPr>
        <w:t>W</w:t>
      </w:r>
      <w:r w:rsidRPr="008764B0">
        <w:rPr>
          <w:rFonts w:ascii="Arial" w:hAnsi="Arial" w:cs="Arial"/>
          <w:bCs/>
          <w:color w:val="000000"/>
          <w:sz w:val="22"/>
          <w:szCs w:val="22"/>
        </w:rPr>
        <w:t>/w roboty budowlane zostaną zlecone oddzielnym postępowaniem przez Zarząd Dróg i Mostów w Lublinie</w:t>
      </w:r>
    </w:p>
    <w:p w:rsidR="00344A7A" w:rsidRDefault="00344A7A" w:rsidP="00344A7A">
      <w:pPr>
        <w:pStyle w:val="Standard"/>
        <w:spacing w:before="120"/>
        <w:ind w:left="426"/>
        <w:jc w:val="both"/>
        <w:rPr>
          <w:rFonts w:ascii="Arial" w:eastAsiaTheme="minorHAnsi" w:hAnsi="Arial" w:cs="Arial"/>
          <w:bCs/>
          <w:color w:val="000000" w:themeColor="text1"/>
          <w:kern w:val="0"/>
          <w:sz w:val="22"/>
          <w:szCs w:val="22"/>
          <w:lang w:eastAsia="en-US" w:bidi="ar-SA"/>
        </w:rPr>
      </w:pPr>
      <w:r w:rsidRPr="008764B0">
        <w:rPr>
          <w:rFonts w:ascii="Arial" w:hAnsi="Arial" w:cs="Arial"/>
          <w:color w:val="000000"/>
          <w:sz w:val="22"/>
          <w:szCs w:val="22"/>
        </w:rPr>
        <w:t>- wycięcia</w:t>
      </w:r>
      <w:r>
        <w:rPr>
          <w:rFonts w:ascii="Arial" w:hAnsi="Arial" w:cs="Arial"/>
          <w:color w:val="000000"/>
          <w:sz w:val="22"/>
          <w:szCs w:val="22"/>
        </w:rPr>
        <w:t xml:space="preserve"> drzew (</w:t>
      </w:r>
      <w:r>
        <w:rPr>
          <w:rFonts w:ascii="Arial" w:eastAsiaTheme="minorHAnsi" w:hAnsi="Arial" w:cs="Arial"/>
          <w:bCs/>
          <w:color w:val="000000" w:themeColor="text1"/>
          <w:kern w:val="0"/>
          <w:sz w:val="22"/>
          <w:szCs w:val="22"/>
          <w:lang w:eastAsia="en-US" w:bidi="ar-SA"/>
        </w:rPr>
        <w:t>ok. 76 drzew zgodnie z decyzją Marszałka Województwa Lubelskiego nr DŚ-V.7170.223.2022.DS oraz 516 drzew wykazanych w dokumentacji projektowej do usunięcia a nie wymagających decyzji na ich usunięcie</w:t>
      </w:r>
      <w:r>
        <w:rPr>
          <w:rFonts w:ascii="Arial" w:hAnsi="Arial" w:cs="Arial"/>
          <w:color w:val="000000"/>
          <w:sz w:val="22"/>
          <w:szCs w:val="22"/>
        </w:rPr>
        <w:t xml:space="preserve">), których wycinkę wcześniej, tj. poza okresem lęgowym ptaków, przeprowadził Zamawiający. </w:t>
      </w:r>
      <w:r w:rsidRPr="008764B0">
        <w:rPr>
          <w:rFonts w:ascii="Arial" w:eastAsiaTheme="minorHAnsi" w:hAnsi="Arial" w:cs="Arial"/>
          <w:b/>
          <w:bCs/>
          <w:color w:val="000000" w:themeColor="text1"/>
          <w:kern w:val="0"/>
          <w:sz w:val="22"/>
          <w:szCs w:val="22"/>
          <w:lang w:eastAsia="en-US" w:bidi="ar-SA"/>
        </w:rPr>
        <w:t>W ramach przedmiotowego zamówienia należy dokonać usunięcia i wywiezienia pozostałych w gruncie karpin</w:t>
      </w:r>
      <w:r>
        <w:rPr>
          <w:rFonts w:ascii="Arial" w:eastAsiaTheme="minorHAnsi" w:hAnsi="Arial" w:cs="Arial"/>
          <w:bCs/>
          <w:color w:val="000000" w:themeColor="text1"/>
          <w:kern w:val="0"/>
          <w:sz w:val="22"/>
          <w:szCs w:val="22"/>
          <w:lang w:eastAsia="en-US" w:bidi="ar-SA"/>
        </w:rPr>
        <w:t>.</w:t>
      </w:r>
    </w:p>
    <w:p w:rsidR="003264CE" w:rsidRDefault="003264CE" w:rsidP="00344A7A">
      <w:pPr>
        <w:pStyle w:val="Standard"/>
        <w:spacing w:before="120"/>
        <w:ind w:left="426"/>
        <w:jc w:val="both"/>
        <w:rPr>
          <w:rFonts w:ascii="Arial" w:eastAsiaTheme="minorHAnsi" w:hAnsi="Arial" w:cs="Arial"/>
          <w:bCs/>
          <w:color w:val="000000" w:themeColor="text1"/>
          <w:kern w:val="0"/>
          <w:sz w:val="22"/>
          <w:szCs w:val="22"/>
          <w:lang w:eastAsia="en-US" w:bidi="ar-SA"/>
        </w:rPr>
      </w:pPr>
      <w:r>
        <w:rPr>
          <w:rFonts w:ascii="Arial" w:eastAsiaTheme="minorHAnsi" w:hAnsi="Arial" w:cs="Arial"/>
          <w:bCs/>
          <w:color w:val="000000" w:themeColor="text1"/>
          <w:kern w:val="0"/>
          <w:sz w:val="22"/>
          <w:szCs w:val="22"/>
          <w:lang w:eastAsia="en-US" w:bidi="ar-SA"/>
        </w:rPr>
        <w:t xml:space="preserve">- </w:t>
      </w:r>
      <w:r w:rsidR="00DE61AB">
        <w:rPr>
          <w:rFonts w:ascii="Arial" w:eastAsiaTheme="minorHAnsi" w:hAnsi="Arial" w:cs="Arial"/>
          <w:bCs/>
          <w:color w:val="000000" w:themeColor="text1"/>
          <w:kern w:val="0"/>
          <w:sz w:val="22"/>
          <w:szCs w:val="22"/>
          <w:lang w:eastAsia="en-US" w:bidi="ar-SA"/>
        </w:rPr>
        <w:t>budowy sieci c.o. z przyłączami do budynku nr 1, 2 i 3 oraz węzłów cieplnych w zakresie kompaktowego węzła cieplnego i uruchomienia węzłów (pozycja 1 i 15 przedmiaru dla budynku nr 1 i 2 oraz pozycja 1 i 17 przedmiaru dla budynku nr 3) – które wykona Lubelskie Przedsiębiorstwo Energetyki Cieplnej (LPEC).</w:t>
      </w:r>
    </w:p>
    <w:p w:rsidR="00763D25" w:rsidRPr="00806762" w:rsidRDefault="00D56B49" w:rsidP="00344A7A">
      <w:pPr>
        <w:pStyle w:val="Standard"/>
        <w:spacing w:before="120"/>
        <w:jc w:val="both"/>
        <w:rPr>
          <w:rFonts w:ascii="Arial" w:hAnsi="Arial" w:cs="Arial"/>
          <w:bCs/>
          <w:color w:val="000000" w:themeColor="text1"/>
        </w:rPr>
      </w:pPr>
      <w:r>
        <w:rPr>
          <w:rFonts w:ascii="Arial" w:hAnsi="Arial" w:cs="Arial"/>
          <w:bCs/>
          <w:color w:val="000000" w:themeColor="text1"/>
        </w:rPr>
        <w:t>6</w:t>
      </w:r>
      <w:r w:rsidR="007737B6" w:rsidRPr="00806762">
        <w:rPr>
          <w:rFonts w:ascii="Arial" w:hAnsi="Arial" w:cs="Arial"/>
          <w:bCs/>
          <w:color w:val="000000" w:themeColor="text1"/>
        </w:rPr>
        <w:t>. Opis przedmiotu zamówienia przy pomocy kodów CPV Wspólnego Słownika Zamówień:</w:t>
      </w:r>
    </w:p>
    <w:p w:rsidR="007737B6" w:rsidRPr="00205E31" w:rsidRDefault="007737B6" w:rsidP="00F82A8C">
      <w:pPr>
        <w:autoSpaceDE w:val="0"/>
        <w:autoSpaceDN w:val="0"/>
        <w:adjustRightInd w:val="0"/>
        <w:spacing w:before="120" w:after="0" w:line="240" w:lineRule="auto"/>
        <w:jc w:val="both"/>
        <w:rPr>
          <w:rFonts w:ascii="Arial" w:hAnsi="Arial" w:cs="Arial"/>
          <w:bCs/>
          <w:color w:val="000000" w:themeColor="text1"/>
        </w:rPr>
      </w:pPr>
      <w:r w:rsidRPr="00205E31">
        <w:rPr>
          <w:rFonts w:ascii="Arial" w:hAnsi="Arial" w:cs="Arial"/>
          <w:bCs/>
          <w:color w:val="000000" w:themeColor="text1"/>
        </w:rPr>
        <w:t>45000000-7 – Roboty budowlane</w:t>
      </w:r>
    </w:p>
    <w:p w:rsidR="00F82A8C" w:rsidRDefault="00205E31" w:rsidP="00205E31">
      <w:pPr>
        <w:autoSpaceDE w:val="0"/>
        <w:autoSpaceDN w:val="0"/>
        <w:adjustRightInd w:val="0"/>
        <w:spacing w:before="120" w:after="0" w:line="240" w:lineRule="auto"/>
        <w:ind w:left="708"/>
        <w:rPr>
          <w:rFonts w:ascii="Arial" w:hAnsi="Arial" w:cs="Arial"/>
          <w:bCs/>
        </w:rPr>
      </w:pPr>
      <w:r w:rsidRPr="00205E31">
        <w:rPr>
          <w:rFonts w:ascii="Arial" w:hAnsi="Arial" w:cs="Arial"/>
          <w:bCs/>
          <w:color w:val="000000"/>
        </w:rPr>
        <w:t>452</w:t>
      </w:r>
      <w:r w:rsidR="00F82A8C">
        <w:rPr>
          <w:rFonts w:ascii="Arial" w:hAnsi="Arial" w:cs="Arial"/>
          <w:bCs/>
          <w:color w:val="000000"/>
        </w:rPr>
        <w:t>1</w:t>
      </w:r>
      <w:r w:rsidRPr="00205E31">
        <w:rPr>
          <w:rFonts w:ascii="Arial" w:hAnsi="Arial" w:cs="Arial"/>
          <w:bCs/>
          <w:color w:val="000000"/>
        </w:rPr>
        <w:t>0000-</w:t>
      </w:r>
      <w:r w:rsidR="00F82A8C">
        <w:rPr>
          <w:rFonts w:ascii="Arial" w:hAnsi="Arial" w:cs="Arial"/>
          <w:bCs/>
          <w:color w:val="000000"/>
        </w:rPr>
        <w:t>2</w:t>
      </w:r>
      <w:r w:rsidRPr="00205E31">
        <w:rPr>
          <w:rFonts w:ascii="Arial" w:hAnsi="Arial" w:cs="Arial"/>
          <w:bCs/>
          <w:color w:val="000000"/>
        </w:rPr>
        <w:t xml:space="preserve"> </w:t>
      </w:r>
      <w:r w:rsidRPr="00205E31">
        <w:rPr>
          <w:rFonts w:ascii="Arial" w:hAnsi="Arial" w:cs="Arial"/>
          <w:bCs/>
        </w:rPr>
        <w:t>–</w:t>
      </w:r>
      <w:r w:rsidR="000A0EBC">
        <w:rPr>
          <w:rFonts w:ascii="Arial" w:hAnsi="Arial" w:cs="Arial"/>
          <w:bCs/>
        </w:rPr>
        <w:t xml:space="preserve"> Roboty budowlane w zakresie budynków</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45100000-8 –</w:t>
      </w:r>
      <w:r w:rsidR="000A0EBC">
        <w:rPr>
          <w:rFonts w:ascii="Arial" w:hAnsi="Arial" w:cs="Arial"/>
          <w:bCs/>
        </w:rPr>
        <w:t xml:space="preserve"> Przygotowanie terenu pod budowę</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45111200-0 –</w:t>
      </w:r>
      <w:r w:rsidR="000A0EBC">
        <w:rPr>
          <w:rFonts w:ascii="Arial" w:hAnsi="Arial" w:cs="Arial"/>
          <w:bCs/>
        </w:rPr>
        <w:t xml:space="preserve"> Roboty w zakresie przygotowania terenu pod budowę i roboty ziemne</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45262500-6 –</w:t>
      </w:r>
      <w:r w:rsidR="000A0EBC">
        <w:rPr>
          <w:rFonts w:ascii="Arial" w:hAnsi="Arial" w:cs="Arial"/>
          <w:bCs/>
        </w:rPr>
        <w:t xml:space="preserve"> Roboty murarskie i murowe</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45262300-4 –</w:t>
      </w:r>
      <w:r w:rsidR="000A0EBC">
        <w:rPr>
          <w:rFonts w:ascii="Arial" w:hAnsi="Arial" w:cs="Arial"/>
          <w:bCs/>
        </w:rPr>
        <w:t xml:space="preserve"> Betonowanie</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45262310-7 –</w:t>
      </w:r>
      <w:r w:rsidR="000A0EBC">
        <w:rPr>
          <w:rFonts w:ascii="Arial" w:hAnsi="Arial" w:cs="Arial"/>
          <w:bCs/>
        </w:rPr>
        <w:t xml:space="preserve"> Zbrojenie</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45410000-4 –</w:t>
      </w:r>
      <w:r w:rsidR="000A0EBC">
        <w:rPr>
          <w:rFonts w:ascii="Arial" w:hAnsi="Arial" w:cs="Arial"/>
          <w:bCs/>
        </w:rPr>
        <w:t xml:space="preserve"> Tynkowanie</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45421100-5 –</w:t>
      </w:r>
      <w:r w:rsidR="000A0EBC">
        <w:rPr>
          <w:rFonts w:ascii="Arial" w:hAnsi="Arial" w:cs="Arial"/>
          <w:bCs/>
        </w:rPr>
        <w:t xml:space="preserve"> Instalowanie drzwi i okien, i podobnych elementów</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45430000-0 –</w:t>
      </w:r>
      <w:r w:rsidR="000A0EBC">
        <w:rPr>
          <w:rFonts w:ascii="Arial" w:hAnsi="Arial" w:cs="Arial"/>
          <w:bCs/>
        </w:rPr>
        <w:t xml:space="preserve"> Pokrywanie podłóg i ścian</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45442100-8 –</w:t>
      </w:r>
      <w:r w:rsidR="000A0EBC">
        <w:rPr>
          <w:rFonts w:ascii="Arial" w:hAnsi="Arial" w:cs="Arial"/>
          <w:bCs/>
        </w:rPr>
        <w:t xml:space="preserve"> Roboty malarskie</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45320000-6 –</w:t>
      </w:r>
      <w:r w:rsidR="000A0EBC">
        <w:rPr>
          <w:rFonts w:ascii="Arial" w:hAnsi="Arial" w:cs="Arial"/>
          <w:bCs/>
        </w:rPr>
        <w:t xml:space="preserve"> Roboty izolacyjne</w:t>
      </w:r>
    </w:p>
    <w:p w:rsidR="00F82A8C" w:rsidRDefault="00F82A8C" w:rsidP="000A0EBC">
      <w:pPr>
        <w:tabs>
          <w:tab w:val="left" w:pos="2505"/>
        </w:tabs>
        <w:autoSpaceDE w:val="0"/>
        <w:autoSpaceDN w:val="0"/>
        <w:adjustRightInd w:val="0"/>
        <w:spacing w:before="120" w:after="0" w:line="240" w:lineRule="auto"/>
        <w:ind w:left="708"/>
        <w:rPr>
          <w:rFonts w:ascii="Arial" w:hAnsi="Arial" w:cs="Arial"/>
          <w:bCs/>
        </w:rPr>
      </w:pPr>
      <w:r>
        <w:rPr>
          <w:rFonts w:ascii="Arial" w:hAnsi="Arial" w:cs="Arial"/>
          <w:bCs/>
        </w:rPr>
        <w:t>45321000-3 –</w:t>
      </w:r>
      <w:r w:rsidR="000A0EBC">
        <w:rPr>
          <w:rFonts w:ascii="Arial" w:hAnsi="Arial" w:cs="Arial"/>
          <w:bCs/>
        </w:rPr>
        <w:t xml:space="preserve"> Izolacja cieplna</w:t>
      </w:r>
      <w:r w:rsidR="000A0EBC">
        <w:rPr>
          <w:rFonts w:ascii="Arial" w:hAnsi="Arial" w:cs="Arial"/>
          <w:bCs/>
        </w:rPr>
        <w:tab/>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45261000-4 –</w:t>
      </w:r>
      <w:r w:rsidR="000A0EBC">
        <w:rPr>
          <w:rFonts w:ascii="Arial" w:hAnsi="Arial" w:cs="Arial"/>
          <w:bCs/>
        </w:rPr>
        <w:t xml:space="preserve"> Wykonywanie pokryć</w:t>
      </w:r>
      <w:r w:rsidR="009D5E5E">
        <w:rPr>
          <w:rFonts w:ascii="Arial" w:hAnsi="Arial" w:cs="Arial"/>
          <w:bCs/>
        </w:rPr>
        <w:t xml:space="preserve"> i konstrukcji dachowych oraz podobne roboty</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45261320-3 –</w:t>
      </w:r>
      <w:r w:rsidR="009D5E5E">
        <w:rPr>
          <w:rFonts w:ascii="Arial" w:hAnsi="Arial" w:cs="Arial"/>
          <w:bCs/>
        </w:rPr>
        <w:t xml:space="preserve"> Kładzenie rynien</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45421160-3 –</w:t>
      </w:r>
      <w:r w:rsidR="009D5E5E">
        <w:rPr>
          <w:rFonts w:ascii="Arial" w:hAnsi="Arial" w:cs="Arial"/>
          <w:bCs/>
        </w:rPr>
        <w:t xml:space="preserve"> Instalowanie wyrobów metalowych</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45300000-0 –</w:t>
      </w:r>
      <w:r w:rsidR="009D5E5E">
        <w:rPr>
          <w:rFonts w:ascii="Arial" w:hAnsi="Arial" w:cs="Arial"/>
          <w:bCs/>
        </w:rPr>
        <w:t xml:space="preserve"> Roboty instalacyjne w budynkach</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45330000-9 –</w:t>
      </w:r>
      <w:r w:rsidR="009D5E5E">
        <w:rPr>
          <w:rFonts w:ascii="Arial" w:hAnsi="Arial" w:cs="Arial"/>
          <w:bCs/>
        </w:rPr>
        <w:t xml:space="preserve"> Roboty instalacyjne wodno-kanalizacyjne i sanitarne</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45331100-7 –</w:t>
      </w:r>
      <w:r w:rsidR="009D5E5E">
        <w:rPr>
          <w:rFonts w:ascii="Arial" w:hAnsi="Arial" w:cs="Arial"/>
          <w:bCs/>
        </w:rPr>
        <w:t xml:space="preserve"> Instalowanie centralnego ogrzewania</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lastRenderedPageBreak/>
        <w:t>44130000-0 –</w:t>
      </w:r>
      <w:r w:rsidR="009D5E5E">
        <w:rPr>
          <w:rFonts w:ascii="Arial" w:hAnsi="Arial" w:cs="Arial"/>
          <w:bCs/>
        </w:rPr>
        <w:t xml:space="preserve"> Studzienki kanalizacyjne</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45232410-9 –</w:t>
      </w:r>
      <w:r w:rsidR="009D5E5E">
        <w:rPr>
          <w:rFonts w:ascii="Arial" w:hAnsi="Arial" w:cs="Arial"/>
          <w:bCs/>
        </w:rPr>
        <w:t xml:space="preserve"> Roboty w zakresie kanalizacji ściekowej</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45231300-8 –</w:t>
      </w:r>
      <w:r w:rsidR="009D5E5E">
        <w:rPr>
          <w:rFonts w:ascii="Arial" w:hAnsi="Arial" w:cs="Arial"/>
          <w:bCs/>
        </w:rPr>
        <w:t xml:space="preserve"> Roboty budowlane w zakresie budowy wodociągów i rurociągów do odprowadzania ścieków</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45231100-6 –</w:t>
      </w:r>
      <w:r w:rsidR="009D5E5E">
        <w:rPr>
          <w:rFonts w:ascii="Arial" w:hAnsi="Arial" w:cs="Arial"/>
          <w:bCs/>
        </w:rPr>
        <w:t xml:space="preserve"> Ogólne roboty budowlane związane z budową rurociągów</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45311200-2 –</w:t>
      </w:r>
      <w:r w:rsidR="00A23DCC">
        <w:rPr>
          <w:rFonts w:ascii="Arial" w:hAnsi="Arial" w:cs="Arial"/>
          <w:bCs/>
        </w:rPr>
        <w:t xml:space="preserve"> Roboty w zakresie instalacji elektrycznych</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45310000-3 –</w:t>
      </w:r>
      <w:r w:rsidR="00A23DCC">
        <w:rPr>
          <w:rFonts w:ascii="Arial" w:hAnsi="Arial" w:cs="Arial"/>
          <w:bCs/>
        </w:rPr>
        <w:t xml:space="preserve"> Roboty instalacyjne elektryczne</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45312310-3 –</w:t>
      </w:r>
      <w:r w:rsidR="00A23DCC">
        <w:rPr>
          <w:rFonts w:ascii="Arial" w:hAnsi="Arial" w:cs="Arial"/>
          <w:bCs/>
        </w:rPr>
        <w:t xml:space="preserve"> Ochrona odgromowa</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45261215-4 –</w:t>
      </w:r>
      <w:r w:rsidR="00A23DCC">
        <w:rPr>
          <w:rFonts w:ascii="Arial" w:hAnsi="Arial" w:cs="Arial"/>
          <w:bCs/>
        </w:rPr>
        <w:t xml:space="preserve"> Pokrywanie dachów panelami ogniw słonecznych</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09332000-5 –</w:t>
      </w:r>
      <w:r w:rsidR="00A23DCC">
        <w:rPr>
          <w:rFonts w:ascii="Arial" w:hAnsi="Arial" w:cs="Arial"/>
          <w:bCs/>
        </w:rPr>
        <w:t xml:space="preserve"> Instalacje słoneczne</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09331200-0 –</w:t>
      </w:r>
      <w:r w:rsidR="00A23DCC">
        <w:rPr>
          <w:rFonts w:ascii="Arial" w:hAnsi="Arial" w:cs="Arial"/>
          <w:bCs/>
        </w:rPr>
        <w:t xml:space="preserve"> Słoneczne moduły fotoelektryczne</w:t>
      </w:r>
    </w:p>
    <w:p w:rsidR="00F82A8C" w:rsidRDefault="00F82A8C" w:rsidP="00205E31">
      <w:pPr>
        <w:autoSpaceDE w:val="0"/>
        <w:autoSpaceDN w:val="0"/>
        <w:adjustRightInd w:val="0"/>
        <w:spacing w:before="120" w:after="0" w:line="240" w:lineRule="auto"/>
        <w:ind w:left="708"/>
        <w:rPr>
          <w:rFonts w:ascii="Arial" w:hAnsi="Arial" w:cs="Arial"/>
          <w:bCs/>
        </w:rPr>
      </w:pPr>
      <w:r>
        <w:rPr>
          <w:rFonts w:ascii="Arial" w:hAnsi="Arial" w:cs="Arial"/>
          <w:bCs/>
        </w:rPr>
        <w:t>45314320-</w:t>
      </w:r>
      <w:r w:rsidR="000A0EBC">
        <w:rPr>
          <w:rFonts w:ascii="Arial" w:hAnsi="Arial" w:cs="Arial"/>
          <w:bCs/>
        </w:rPr>
        <w:t>0 –</w:t>
      </w:r>
      <w:r w:rsidR="00A23DCC">
        <w:rPr>
          <w:rFonts w:ascii="Arial" w:hAnsi="Arial" w:cs="Arial"/>
          <w:bCs/>
        </w:rPr>
        <w:t xml:space="preserve"> Instalowanie okablowania komputerowego</w:t>
      </w:r>
    </w:p>
    <w:p w:rsidR="000A0EBC" w:rsidRDefault="000A0EBC" w:rsidP="00205E31">
      <w:pPr>
        <w:autoSpaceDE w:val="0"/>
        <w:autoSpaceDN w:val="0"/>
        <w:adjustRightInd w:val="0"/>
        <w:spacing w:before="120" w:after="0" w:line="240" w:lineRule="auto"/>
        <w:ind w:left="708"/>
        <w:rPr>
          <w:rFonts w:ascii="Arial" w:hAnsi="Arial" w:cs="Arial"/>
          <w:bCs/>
        </w:rPr>
      </w:pPr>
      <w:r w:rsidRPr="00226A8C">
        <w:rPr>
          <w:rFonts w:ascii="Arial" w:hAnsi="Arial" w:cs="Arial"/>
          <w:bCs/>
        </w:rPr>
        <w:t>50931200-2 –</w:t>
      </w:r>
      <w:r w:rsidR="00845378" w:rsidRPr="00226A8C">
        <w:rPr>
          <w:rFonts w:ascii="Arial" w:hAnsi="Arial" w:cs="Arial"/>
          <w:bCs/>
        </w:rPr>
        <w:t xml:space="preserve"> Usługi instalowania urządzeń telewizyjnych</w:t>
      </w:r>
    </w:p>
    <w:p w:rsidR="000A0EBC" w:rsidRDefault="000A0EBC" w:rsidP="00205E31">
      <w:pPr>
        <w:autoSpaceDE w:val="0"/>
        <w:autoSpaceDN w:val="0"/>
        <w:adjustRightInd w:val="0"/>
        <w:spacing w:before="120" w:after="0" w:line="240" w:lineRule="auto"/>
        <w:ind w:left="708"/>
        <w:rPr>
          <w:rFonts w:ascii="Arial" w:hAnsi="Arial" w:cs="Arial"/>
          <w:bCs/>
        </w:rPr>
      </w:pPr>
      <w:r>
        <w:rPr>
          <w:rFonts w:ascii="Arial" w:hAnsi="Arial" w:cs="Arial"/>
          <w:bCs/>
        </w:rPr>
        <w:t>32552600-3 –</w:t>
      </w:r>
      <w:r w:rsidR="00845378">
        <w:rPr>
          <w:rFonts w:ascii="Arial" w:hAnsi="Arial" w:cs="Arial"/>
          <w:bCs/>
        </w:rPr>
        <w:t xml:space="preserve"> Domofony</w:t>
      </w:r>
    </w:p>
    <w:p w:rsidR="000A0EBC" w:rsidRDefault="000A0EBC" w:rsidP="00205E31">
      <w:pPr>
        <w:autoSpaceDE w:val="0"/>
        <w:autoSpaceDN w:val="0"/>
        <w:adjustRightInd w:val="0"/>
        <w:spacing w:before="120" w:after="0" w:line="240" w:lineRule="auto"/>
        <w:ind w:left="708"/>
        <w:rPr>
          <w:rFonts w:ascii="Arial" w:hAnsi="Arial" w:cs="Arial"/>
          <w:bCs/>
        </w:rPr>
      </w:pPr>
      <w:r>
        <w:rPr>
          <w:rFonts w:ascii="Arial" w:hAnsi="Arial" w:cs="Arial"/>
          <w:bCs/>
        </w:rPr>
        <w:t>45111000-8 –</w:t>
      </w:r>
      <w:r w:rsidR="00845378">
        <w:rPr>
          <w:rFonts w:ascii="Arial" w:hAnsi="Arial" w:cs="Arial"/>
          <w:bCs/>
        </w:rPr>
        <w:t xml:space="preserve"> Roboty w zakresie burzenia, roboty ziemne</w:t>
      </w:r>
    </w:p>
    <w:p w:rsidR="000A0EBC" w:rsidRDefault="000A0EBC" w:rsidP="00205E31">
      <w:pPr>
        <w:autoSpaceDE w:val="0"/>
        <w:autoSpaceDN w:val="0"/>
        <w:adjustRightInd w:val="0"/>
        <w:spacing w:before="120" w:after="0" w:line="240" w:lineRule="auto"/>
        <w:ind w:left="708"/>
        <w:rPr>
          <w:rFonts w:ascii="Arial" w:hAnsi="Arial" w:cs="Arial"/>
          <w:bCs/>
        </w:rPr>
      </w:pPr>
      <w:r>
        <w:rPr>
          <w:rFonts w:ascii="Arial" w:hAnsi="Arial" w:cs="Arial"/>
          <w:bCs/>
        </w:rPr>
        <w:t>45112000-5 –</w:t>
      </w:r>
      <w:r w:rsidR="00845378">
        <w:rPr>
          <w:rFonts w:ascii="Arial" w:hAnsi="Arial" w:cs="Arial"/>
          <w:bCs/>
        </w:rPr>
        <w:t xml:space="preserve"> Roboty w zakresie usuwania gleby</w:t>
      </w:r>
    </w:p>
    <w:p w:rsidR="000A0EBC" w:rsidRDefault="000A0EBC" w:rsidP="00205E31">
      <w:pPr>
        <w:autoSpaceDE w:val="0"/>
        <w:autoSpaceDN w:val="0"/>
        <w:adjustRightInd w:val="0"/>
        <w:spacing w:before="120" w:after="0" w:line="240" w:lineRule="auto"/>
        <w:ind w:left="708"/>
        <w:rPr>
          <w:rFonts w:ascii="Arial" w:hAnsi="Arial" w:cs="Arial"/>
          <w:bCs/>
        </w:rPr>
      </w:pPr>
      <w:r>
        <w:rPr>
          <w:rFonts w:ascii="Arial" w:hAnsi="Arial" w:cs="Arial"/>
          <w:bCs/>
        </w:rPr>
        <w:t>45200000-9 –</w:t>
      </w:r>
      <w:r w:rsidR="00845378">
        <w:rPr>
          <w:rFonts w:ascii="Arial" w:hAnsi="Arial" w:cs="Arial"/>
          <w:bCs/>
        </w:rPr>
        <w:t xml:space="preserve"> Roboty budowlane w zakresie wznoszenia kompletnych obiektów budowlanych lub ich części oraz roboty w zakresie inżynierii lądowej i wodnej</w:t>
      </w:r>
    </w:p>
    <w:p w:rsidR="000A0EBC" w:rsidRDefault="000A0EBC" w:rsidP="00205E31">
      <w:pPr>
        <w:autoSpaceDE w:val="0"/>
        <w:autoSpaceDN w:val="0"/>
        <w:adjustRightInd w:val="0"/>
        <w:spacing w:before="120" w:after="0" w:line="240" w:lineRule="auto"/>
        <w:ind w:left="708"/>
        <w:rPr>
          <w:rFonts w:ascii="Arial" w:hAnsi="Arial" w:cs="Arial"/>
          <w:bCs/>
        </w:rPr>
      </w:pPr>
      <w:r>
        <w:rPr>
          <w:rFonts w:ascii="Arial" w:hAnsi="Arial" w:cs="Arial"/>
          <w:bCs/>
        </w:rPr>
        <w:t>45233000-9 –</w:t>
      </w:r>
      <w:r w:rsidR="00845378">
        <w:rPr>
          <w:rFonts w:ascii="Arial" w:hAnsi="Arial" w:cs="Arial"/>
          <w:bCs/>
        </w:rPr>
        <w:t xml:space="preserve"> Roboty w zakresie konstruowania, fundamentowania oraz wykonywania nawierzchni autostrad, dróg</w:t>
      </w:r>
    </w:p>
    <w:p w:rsidR="000A0EBC" w:rsidRDefault="000A0EBC" w:rsidP="00205E31">
      <w:pPr>
        <w:autoSpaceDE w:val="0"/>
        <w:autoSpaceDN w:val="0"/>
        <w:adjustRightInd w:val="0"/>
        <w:spacing w:before="120" w:after="0" w:line="240" w:lineRule="auto"/>
        <w:ind w:left="708"/>
        <w:rPr>
          <w:rFonts w:ascii="Arial" w:hAnsi="Arial" w:cs="Arial"/>
          <w:bCs/>
        </w:rPr>
      </w:pPr>
      <w:r>
        <w:rPr>
          <w:rFonts w:ascii="Arial" w:hAnsi="Arial" w:cs="Arial"/>
          <w:bCs/>
        </w:rPr>
        <w:t>45421160-3 –</w:t>
      </w:r>
      <w:r w:rsidR="00845378">
        <w:rPr>
          <w:rFonts w:ascii="Arial" w:hAnsi="Arial" w:cs="Arial"/>
          <w:bCs/>
        </w:rPr>
        <w:t xml:space="preserve"> Instalowanie wyrobów metalowych</w:t>
      </w:r>
    </w:p>
    <w:p w:rsidR="000A0EBC" w:rsidRDefault="000A0EBC" w:rsidP="00205E31">
      <w:pPr>
        <w:autoSpaceDE w:val="0"/>
        <w:autoSpaceDN w:val="0"/>
        <w:adjustRightInd w:val="0"/>
        <w:spacing w:before="120" w:after="0" w:line="240" w:lineRule="auto"/>
        <w:ind w:left="708"/>
        <w:rPr>
          <w:rFonts w:ascii="Arial" w:hAnsi="Arial" w:cs="Arial"/>
          <w:bCs/>
        </w:rPr>
      </w:pPr>
      <w:r>
        <w:rPr>
          <w:rFonts w:ascii="Arial" w:hAnsi="Arial" w:cs="Arial"/>
          <w:bCs/>
        </w:rPr>
        <w:t>45262600-7 –</w:t>
      </w:r>
      <w:r w:rsidR="00845378">
        <w:rPr>
          <w:rFonts w:ascii="Arial" w:hAnsi="Arial" w:cs="Arial"/>
          <w:bCs/>
        </w:rPr>
        <w:t xml:space="preserve"> Różne specjalne roboty budowlane</w:t>
      </w:r>
    </w:p>
    <w:p w:rsidR="000A0EBC" w:rsidRDefault="000A0EBC" w:rsidP="00205E31">
      <w:pPr>
        <w:autoSpaceDE w:val="0"/>
        <w:autoSpaceDN w:val="0"/>
        <w:adjustRightInd w:val="0"/>
        <w:spacing w:before="120" w:after="0" w:line="240" w:lineRule="auto"/>
        <w:ind w:left="708"/>
        <w:rPr>
          <w:rFonts w:ascii="Arial" w:hAnsi="Arial" w:cs="Arial"/>
          <w:bCs/>
        </w:rPr>
      </w:pPr>
      <w:r>
        <w:rPr>
          <w:rFonts w:ascii="Arial" w:hAnsi="Arial" w:cs="Arial"/>
          <w:bCs/>
        </w:rPr>
        <w:t>45112710-5 –</w:t>
      </w:r>
      <w:r w:rsidR="00845378">
        <w:rPr>
          <w:rFonts w:ascii="Arial" w:hAnsi="Arial" w:cs="Arial"/>
          <w:bCs/>
        </w:rPr>
        <w:t xml:space="preserve"> Roboty w zakresie kształtowania terenów zielonych</w:t>
      </w:r>
    </w:p>
    <w:p w:rsidR="000D74AE" w:rsidRPr="000D74AE" w:rsidRDefault="00D56B49" w:rsidP="000D74AE">
      <w:pPr>
        <w:autoSpaceDE w:val="0"/>
        <w:autoSpaceDN w:val="0"/>
        <w:adjustRightInd w:val="0"/>
        <w:spacing w:before="120" w:after="0" w:line="240" w:lineRule="auto"/>
        <w:jc w:val="both"/>
        <w:rPr>
          <w:rFonts w:ascii="Arial" w:hAnsi="Arial" w:cs="Arial"/>
          <w:bCs/>
          <w:color w:val="000000" w:themeColor="text1"/>
        </w:rPr>
      </w:pPr>
      <w:r>
        <w:rPr>
          <w:rFonts w:ascii="Arial" w:hAnsi="Arial" w:cs="Arial"/>
          <w:bCs/>
          <w:color w:val="000000" w:themeColor="text1"/>
        </w:rPr>
        <w:t>7</w:t>
      </w:r>
      <w:r w:rsidR="000D74AE" w:rsidRPr="00652340">
        <w:rPr>
          <w:rFonts w:ascii="Arial" w:hAnsi="Arial" w:cs="Arial"/>
          <w:bCs/>
          <w:color w:val="000000" w:themeColor="text1"/>
        </w:rPr>
        <w:t>. Zamawiający nie wymaga złożenia przedmiotowych środków dowodowych.</w:t>
      </w:r>
    </w:p>
    <w:p w:rsidR="000D74AE" w:rsidRDefault="000D74AE" w:rsidP="00BD464C">
      <w:pPr>
        <w:autoSpaceDE w:val="0"/>
        <w:autoSpaceDN w:val="0"/>
        <w:adjustRightInd w:val="0"/>
        <w:spacing w:before="120" w:after="0" w:line="240" w:lineRule="auto"/>
        <w:jc w:val="both"/>
        <w:rPr>
          <w:rFonts w:ascii="Arial" w:hAnsi="Arial" w:cs="Arial"/>
          <w:bCs/>
          <w:color w:val="000000" w:themeColor="text1"/>
        </w:rPr>
      </w:pPr>
    </w:p>
    <w:p w:rsidR="00FC0DE2" w:rsidRPr="002C7F40" w:rsidRDefault="000831E4" w:rsidP="00BA7B31">
      <w:pPr>
        <w:shd w:val="clear" w:color="auto" w:fill="D9D9D9" w:themeFill="background1" w:themeFillShade="D9"/>
        <w:autoSpaceDE w:val="0"/>
        <w:autoSpaceDN w:val="0"/>
        <w:adjustRightInd w:val="0"/>
        <w:spacing w:before="120" w:after="0" w:line="240" w:lineRule="auto"/>
        <w:jc w:val="both"/>
        <w:rPr>
          <w:rFonts w:ascii="Arial" w:hAnsi="Arial" w:cs="Arial"/>
          <w:bCs/>
          <w:color w:val="000000" w:themeColor="text1"/>
        </w:rPr>
      </w:pPr>
      <w:r>
        <w:rPr>
          <w:rFonts w:ascii="Arial" w:hAnsi="Arial" w:cs="Arial"/>
          <w:b/>
          <w:bCs/>
          <w:color w:val="000000" w:themeColor="text1"/>
        </w:rPr>
        <w:t xml:space="preserve">5. </w:t>
      </w:r>
      <w:r w:rsidR="000D74AE" w:rsidRPr="000D74AE">
        <w:rPr>
          <w:rFonts w:ascii="Arial" w:hAnsi="Arial" w:cs="Arial"/>
          <w:b/>
          <w:bCs/>
        </w:rPr>
        <w:t>Wymagania w zakresie zatrudnienia na podstawie stosunku pracy</w:t>
      </w:r>
    </w:p>
    <w:p w:rsidR="000D74AE" w:rsidRPr="00666A77" w:rsidRDefault="000D74AE" w:rsidP="000D74AE">
      <w:pPr>
        <w:spacing w:before="120" w:after="0" w:line="240" w:lineRule="auto"/>
        <w:jc w:val="both"/>
        <w:rPr>
          <w:rFonts w:ascii="Arial" w:eastAsia="Calibri" w:hAnsi="Arial" w:cs="Arial"/>
          <w:bCs/>
          <w:color w:val="000000" w:themeColor="text1"/>
        </w:rPr>
      </w:pPr>
      <w:r w:rsidRPr="00666A77">
        <w:rPr>
          <w:rFonts w:ascii="Arial" w:hAnsi="Arial" w:cs="Arial"/>
          <w:bCs/>
          <w:color w:val="000000" w:themeColor="text1"/>
        </w:rPr>
        <w:t xml:space="preserve">1. </w:t>
      </w:r>
      <w:r w:rsidR="00370B0B">
        <w:rPr>
          <w:rFonts w:ascii="Arial" w:eastAsia="Calibri" w:hAnsi="Arial" w:cs="Arial"/>
          <w:bCs/>
          <w:color w:val="000000" w:themeColor="text1"/>
        </w:rPr>
        <w:t>Na podstawie art. 95 ustawy P</w:t>
      </w:r>
      <w:r w:rsidRPr="00666A77">
        <w:rPr>
          <w:rFonts w:ascii="Arial" w:eastAsia="Calibri" w:hAnsi="Arial" w:cs="Arial"/>
          <w:bCs/>
          <w:color w:val="000000" w:themeColor="text1"/>
        </w:rPr>
        <w:t>z</w:t>
      </w:r>
      <w:r w:rsidR="00370B0B">
        <w:rPr>
          <w:rFonts w:ascii="Arial" w:eastAsia="Calibri" w:hAnsi="Arial" w:cs="Arial"/>
          <w:bCs/>
          <w:color w:val="000000" w:themeColor="text1"/>
        </w:rPr>
        <w:t>p, w związku z art. 438 ustawy P</w:t>
      </w:r>
      <w:r w:rsidRPr="00666A77">
        <w:rPr>
          <w:rFonts w:ascii="Arial" w:eastAsia="Calibri" w:hAnsi="Arial" w:cs="Arial"/>
          <w:bCs/>
          <w:color w:val="000000" w:themeColor="text1"/>
        </w:rPr>
        <w:t>zp, Zamawiający wymaga, aby</w:t>
      </w:r>
      <w:r w:rsidR="0047373E">
        <w:rPr>
          <w:rFonts w:ascii="Arial" w:eastAsia="Calibri" w:hAnsi="Arial" w:cs="Arial"/>
          <w:bCs/>
          <w:color w:val="000000" w:themeColor="text1"/>
        </w:rPr>
        <w:t xml:space="preserve"> osoby wykonujące niesamodzielne czynności (tj. osoby nie będące kierownikiem budowy, kierownikami robót itp</w:t>
      </w:r>
      <w:r w:rsidR="008E0C8F">
        <w:rPr>
          <w:rFonts w:ascii="Arial" w:eastAsia="Calibri" w:hAnsi="Arial" w:cs="Arial"/>
          <w:bCs/>
          <w:color w:val="000000" w:themeColor="text1"/>
        </w:rPr>
        <w:t>.) w</w:t>
      </w:r>
      <w:r w:rsidR="0047373E">
        <w:rPr>
          <w:rFonts w:ascii="Arial" w:eastAsia="Calibri" w:hAnsi="Arial" w:cs="Arial"/>
          <w:bCs/>
          <w:color w:val="000000" w:themeColor="text1"/>
        </w:rPr>
        <w:t xml:space="preserve"> zakresie dot</w:t>
      </w:r>
      <w:r w:rsidR="008E0C8F">
        <w:rPr>
          <w:rFonts w:ascii="Arial" w:eastAsia="Calibri" w:hAnsi="Arial" w:cs="Arial"/>
          <w:bCs/>
          <w:color w:val="000000" w:themeColor="text1"/>
        </w:rPr>
        <w:t xml:space="preserve">yczącym realizacji zamówienia: robót ogólnobudowlanych, robót instalacyjnych oraz prac dot. zagospodarowania </w:t>
      </w:r>
      <w:r w:rsidR="008E0C8F" w:rsidRPr="008E0C8F">
        <w:rPr>
          <w:rFonts w:ascii="Arial" w:eastAsia="Calibri" w:hAnsi="Arial" w:cs="Arial"/>
          <w:bCs/>
          <w:color w:val="000000" w:themeColor="text1"/>
        </w:rPr>
        <w:t>terenu</w:t>
      </w:r>
      <w:r w:rsidRPr="008E0C8F">
        <w:rPr>
          <w:rFonts w:ascii="Arial" w:eastAsia="Calibri" w:hAnsi="Arial" w:cs="Arial"/>
          <w:bCs/>
          <w:color w:val="000000" w:themeColor="text1"/>
        </w:rPr>
        <w:t xml:space="preserve">, zatrudnieni byli  przez Wykonawcę lub Podwykonawcę na podstawie umowy o pracę </w:t>
      </w:r>
      <w:r w:rsidR="008E0C8F" w:rsidRPr="008E0C8F">
        <w:rPr>
          <w:rFonts w:ascii="Arial" w:eastAsia="Calibri" w:hAnsi="Arial" w:cs="Arial"/>
          <w:bCs/>
          <w:color w:val="000000" w:themeColor="text1"/>
        </w:rPr>
        <w:t xml:space="preserve">(na czas nieokreślony lub określony) </w:t>
      </w:r>
      <w:r w:rsidRPr="008E0C8F">
        <w:rPr>
          <w:rFonts w:ascii="Arial" w:eastAsia="Calibri" w:hAnsi="Arial" w:cs="Arial"/>
          <w:bCs/>
          <w:color w:val="000000" w:themeColor="text1"/>
        </w:rPr>
        <w:t>w rozumieniu przepisów ustawy z dnia  26 czerwca 1974 r. – Kodeks pracy (Dz. U. z 2020 r., poz. 1320 z późn. zm.).</w:t>
      </w:r>
      <w:r w:rsidRPr="00666A77">
        <w:rPr>
          <w:rFonts w:ascii="Arial" w:eastAsia="Calibri" w:hAnsi="Arial" w:cs="Arial"/>
          <w:bCs/>
          <w:color w:val="000000" w:themeColor="text1"/>
        </w:rPr>
        <w:t xml:space="preserve"> </w:t>
      </w:r>
    </w:p>
    <w:p w:rsidR="000D74AE" w:rsidRPr="00212FB8" w:rsidRDefault="000D74AE" w:rsidP="000D74AE">
      <w:pPr>
        <w:spacing w:before="120" w:after="0" w:line="240" w:lineRule="auto"/>
        <w:jc w:val="both"/>
        <w:rPr>
          <w:rFonts w:ascii="Arial" w:eastAsia="Calibri" w:hAnsi="Arial" w:cs="Arial"/>
        </w:rPr>
      </w:pPr>
      <w:r>
        <w:rPr>
          <w:rFonts w:ascii="Arial" w:hAnsi="Arial" w:cs="Arial"/>
        </w:rPr>
        <w:t xml:space="preserve">2. </w:t>
      </w:r>
      <w:r w:rsidRPr="00212FB8">
        <w:rPr>
          <w:rFonts w:ascii="Arial" w:eastAsia="Calibri" w:hAnsi="Arial" w:cs="Arial"/>
        </w:rPr>
        <w:t>W trakcie realizacji przedmiotu zamówienia, każdorazowo na żądanie Zamawiającego                       i w terminie wskazanym przez Zamawiającego, Wykonawca zobowiązany będzie                             do przedłożenia niżej wymienionych dowodów w celu potwierdzenia spełniania wymogu zatrudnienia na podstawie umo</w:t>
      </w:r>
      <w:r>
        <w:rPr>
          <w:rFonts w:ascii="Arial" w:eastAsia="Calibri" w:hAnsi="Arial" w:cs="Arial"/>
        </w:rPr>
        <w:t>wy o pracę przez Wykonawcę lub P</w:t>
      </w:r>
      <w:r w:rsidRPr="00212FB8">
        <w:rPr>
          <w:rFonts w:ascii="Arial" w:eastAsia="Calibri" w:hAnsi="Arial" w:cs="Arial"/>
        </w:rPr>
        <w:t xml:space="preserve">odwykonawcę osób wykonujących czynności, o których mowa w  ust. 1, tj.: </w:t>
      </w:r>
    </w:p>
    <w:p w:rsidR="000D74AE" w:rsidRPr="00AC1CB9" w:rsidRDefault="000D74AE" w:rsidP="000D74AE">
      <w:pPr>
        <w:pStyle w:val="Akapitzlist"/>
        <w:numPr>
          <w:ilvl w:val="0"/>
          <w:numId w:val="36"/>
        </w:numPr>
        <w:tabs>
          <w:tab w:val="left" w:pos="284"/>
        </w:tabs>
        <w:spacing w:before="120" w:after="0" w:line="240" w:lineRule="auto"/>
        <w:ind w:left="777" w:hanging="420"/>
        <w:jc w:val="both"/>
        <w:rPr>
          <w:rFonts w:ascii="Arial" w:hAnsi="Arial" w:cs="Arial"/>
        </w:rPr>
      </w:pPr>
      <w:r>
        <w:rPr>
          <w:rFonts w:ascii="Arial" w:eastAsia="Calibri" w:hAnsi="Arial" w:cs="Arial"/>
        </w:rPr>
        <w:t>oświadczenia Wykonawcy i/lub P</w:t>
      </w:r>
      <w:r w:rsidRPr="00AC1CB9">
        <w:rPr>
          <w:rFonts w:ascii="Arial" w:eastAsia="Calibri" w:hAnsi="Arial" w:cs="Arial"/>
        </w:rPr>
        <w:t>odwykonawcy o zatrudnieniu pracowników na podstawie umowy o pracę;</w:t>
      </w:r>
    </w:p>
    <w:p w:rsidR="000D74AE" w:rsidRPr="00097E70" w:rsidRDefault="000D74AE" w:rsidP="000D74AE">
      <w:pPr>
        <w:pStyle w:val="Akapitzlist"/>
        <w:numPr>
          <w:ilvl w:val="0"/>
          <w:numId w:val="36"/>
        </w:numPr>
        <w:tabs>
          <w:tab w:val="left" w:pos="284"/>
          <w:tab w:val="left" w:pos="426"/>
          <w:tab w:val="left" w:pos="567"/>
        </w:tabs>
        <w:spacing w:before="120" w:after="0" w:line="240" w:lineRule="auto"/>
        <w:ind w:left="777" w:hanging="420"/>
        <w:jc w:val="both"/>
        <w:rPr>
          <w:rFonts w:ascii="Arial" w:eastAsia="Calibri" w:hAnsi="Arial" w:cs="Arial"/>
        </w:rPr>
      </w:pPr>
      <w:r w:rsidRPr="00097E70">
        <w:rPr>
          <w:rFonts w:ascii="Arial" w:eastAsia="Calibri" w:hAnsi="Arial" w:cs="Arial"/>
        </w:rPr>
        <w:lastRenderedPageBreak/>
        <w:t>poświadczonych za zgodność z oryginałem kopii umowy o pracę zatrudnionych pracowników, zawierających informacje, w tym dane osobowe</w:t>
      </w:r>
      <w:r w:rsidRPr="00212FB8">
        <w:rPr>
          <w:rStyle w:val="Odwoanieprzypisudolnego"/>
          <w:rFonts w:ascii="Arial" w:eastAsia="Calibri" w:hAnsi="Arial" w:cs="Arial"/>
        </w:rPr>
        <w:footnoteReference w:id="2"/>
      </w:r>
      <w:r w:rsidRPr="00097E70">
        <w:rPr>
          <w:rFonts w:ascii="Arial" w:eastAsia="Calibri" w:hAnsi="Arial" w:cs="Arial"/>
        </w:rPr>
        <w:t xml:space="preserve">, niezbędne do weryfikacji zatrudnienia na podstawie umowy o pracę, w szczególności imię i nazwisko zatrudnionego pracownika, datę zawarcia umowy o pracę, rodzaj umowy o pracę, wymiar etatu oraz zakres obowiązków pracownika. </w:t>
      </w:r>
    </w:p>
    <w:p w:rsidR="000D74AE" w:rsidRPr="00212FB8" w:rsidRDefault="000D74AE" w:rsidP="000D74AE">
      <w:pPr>
        <w:spacing w:before="120" w:after="0" w:line="240" w:lineRule="auto"/>
        <w:jc w:val="both"/>
        <w:rPr>
          <w:rFonts w:ascii="Arial" w:eastAsia="Calibri" w:hAnsi="Arial" w:cs="Arial"/>
        </w:rPr>
      </w:pPr>
      <w:r>
        <w:rPr>
          <w:rFonts w:ascii="Arial" w:hAnsi="Arial" w:cs="Arial"/>
        </w:rPr>
        <w:t xml:space="preserve">3. </w:t>
      </w:r>
      <w:r w:rsidRPr="00212FB8">
        <w:rPr>
          <w:rFonts w:ascii="Arial" w:eastAsia="Calibri" w:hAnsi="Arial" w:cs="Arial"/>
        </w:rPr>
        <w:t xml:space="preserve">Zamawiający uprawniony jest do wykonywania czynności kontrolnych wobec Wykonawcy odnośnie </w:t>
      </w:r>
      <w:r>
        <w:rPr>
          <w:rFonts w:ascii="Arial" w:eastAsia="Calibri" w:hAnsi="Arial" w:cs="Arial"/>
        </w:rPr>
        <w:t>spełniania przez Wykonawcę lub P</w:t>
      </w:r>
      <w:r w:rsidRPr="00212FB8">
        <w:rPr>
          <w:rFonts w:ascii="Arial" w:eastAsia="Calibri" w:hAnsi="Arial" w:cs="Arial"/>
        </w:rPr>
        <w:t>odwykonawcę wymogu zatrudnienia na podstawie umowy o pracę osób wykonujących czynności wskazane w ust. 1, jn.:</w:t>
      </w:r>
    </w:p>
    <w:p w:rsidR="000D74AE" w:rsidRPr="00D408B2" w:rsidRDefault="000D74AE" w:rsidP="000D74AE">
      <w:pPr>
        <w:pStyle w:val="Akapitzlist"/>
        <w:numPr>
          <w:ilvl w:val="2"/>
          <w:numId w:val="3"/>
        </w:numPr>
        <w:spacing w:before="120" w:after="0" w:line="240" w:lineRule="auto"/>
        <w:ind w:left="777" w:hanging="420"/>
        <w:contextualSpacing w:val="0"/>
        <w:jc w:val="both"/>
        <w:rPr>
          <w:rFonts w:ascii="Arial" w:eastAsia="Calibri" w:hAnsi="Arial" w:cs="Arial"/>
        </w:rPr>
      </w:pPr>
      <w:r w:rsidRPr="00D408B2">
        <w:rPr>
          <w:rFonts w:ascii="Arial" w:eastAsia="Calibri" w:hAnsi="Arial" w:cs="Arial"/>
        </w:rPr>
        <w:t>Zamawiający uprawniony jest w szczególności do:</w:t>
      </w:r>
    </w:p>
    <w:p w:rsidR="000D74AE" w:rsidRPr="00225D10" w:rsidRDefault="000D74AE" w:rsidP="000D74AE">
      <w:pPr>
        <w:pStyle w:val="Akapitzlist"/>
        <w:numPr>
          <w:ilvl w:val="0"/>
          <w:numId w:val="35"/>
        </w:numPr>
        <w:overflowPunct w:val="0"/>
        <w:autoSpaceDE w:val="0"/>
        <w:autoSpaceDN w:val="0"/>
        <w:adjustRightInd w:val="0"/>
        <w:spacing w:before="120" w:after="0" w:line="240" w:lineRule="auto"/>
        <w:ind w:left="794" w:hanging="397"/>
        <w:contextualSpacing w:val="0"/>
        <w:jc w:val="both"/>
        <w:textAlignment w:val="baseline"/>
        <w:rPr>
          <w:rFonts w:ascii="Arial" w:eastAsia="Calibri" w:hAnsi="Arial" w:cs="Arial"/>
        </w:rPr>
      </w:pPr>
      <w:r w:rsidRPr="00225D10">
        <w:rPr>
          <w:rFonts w:ascii="Arial" w:eastAsia="Calibri" w:hAnsi="Arial" w:cs="Arial"/>
        </w:rPr>
        <w:t xml:space="preserve">żądania dowodów, o których mowa w pkt </w:t>
      </w:r>
      <w:r>
        <w:rPr>
          <w:rFonts w:ascii="Arial" w:eastAsia="Calibri" w:hAnsi="Arial" w:cs="Arial"/>
        </w:rPr>
        <w:t>2.</w:t>
      </w:r>
      <w:r w:rsidRPr="00225D10">
        <w:rPr>
          <w:rFonts w:ascii="Arial" w:eastAsia="Calibri" w:hAnsi="Arial" w:cs="Arial"/>
        </w:rPr>
        <w:t>1-</w:t>
      </w:r>
      <w:r>
        <w:rPr>
          <w:rFonts w:ascii="Arial" w:eastAsia="Calibri" w:hAnsi="Arial" w:cs="Arial"/>
        </w:rPr>
        <w:t>2.</w:t>
      </w:r>
      <w:r w:rsidRPr="00225D10">
        <w:rPr>
          <w:rFonts w:ascii="Arial" w:eastAsia="Calibri" w:hAnsi="Arial" w:cs="Arial"/>
        </w:rPr>
        <w:t>2, w zakresie potwierdzenia spełniania ww. wymogów i dokonywania ich oceny;</w:t>
      </w:r>
    </w:p>
    <w:p w:rsidR="000D74AE" w:rsidRPr="00225D10" w:rsidRDefault="000D74AE" w:rsidP="000D74AE">
      <w:pPr>
        <w:pStyle w:val="Akapitzlist"/>
        <w:numPr>
          <w:ilvl w:val="0"/>
          <w:numId w:val="35"/>
        </w:numPr>
        <w:overflowPunct w:val="0"/>
        <w:autoSpaceDE w:val="0"/>
        <w:autoSpaceDN w:val="0"/>
        <w:adjustRightInd w:val="0"/>
        <w:spacing w:before="120" w:after="0" w:line="240" w:lineRule="auto"/>
        <w:ind w:left="794" w:hanging="397"/>
        <w:contextualSpacing w:val="0"/>
        <w:jc w:val="both"/>
        <w:textAlignment w:val="baseline"/>
        <w:rPr>
          <w:rFonts w:ascii="Arial" w:eastAsia="Calibri" w:hAnsi="Arial" w:cs="Arial"/>
        </w:rPr>
      </w:pPr>
      <w:r w:rsidRPr="00225D10">
        <w:rPr>
          <w:rFonts w:ascii="Arial" w:eastAsia="Calibri" w:hAnsi="Arial" w:cs="Arial"/>
        </w:rPr>
        <w:t>żądania wyjaśnień w przypadku wątpliwości w zakresie potwierdzenia spełniania                          ww. wymogów;</w:t>
      </w:r>
    </w:p>
    <w:p w:rsidR="000D74AE" w:rsidRPr="00225D10" w:rsidRDefault="000D74AE" w:rsidP="000D74AE">
      <w:pPr>
        <w:pStyle w:val="Akapitzlist"/>
        <w:numPr>
          <w:ilvl w:val="0"/>
          <w:numId w:val="35"/>
        </w:numPr>
        <w:overflowPunct w:val="0"/>
        <w:autoSpaceDE w:val="0"/>
        <w:autoSpaceDN w:val="0"/>
        <w:adjustRightInd w:val="0"/>
        <w:spacing w:before="120" w:after="0" w:line="240" w:lineRule="auto"/>
        <w:ind w:left="794" w:hanging="397"/>
        <w:contextualSpacing w:val="0"/>
        <w:jc w:val="both"/>
        <w:textAlignment w:val="baseline"/>
        <w:rPr>
          <w:rFonts w:ascii="Arial" w:eastAsia="Calibri" w:hAnsi="Arial" w:cs="Arial"/>
        </w:rPr>
      </w:pPr>
      <w:r w:rsidRPr="00225D10">
        <w:rPr>
          <w:rFonts w:ascii="Arial" w:eastAsia="Calibri" w:hAnsi="Arial" w:cs="Arial"/>
        </w:rPr>
        <w:t>przeprowadzania kontroli na miejscu wykonywania robót budowlanych;</w:t>
      </w:r>
    </w:p>
    <w:p w:rsidR="000D74AE" w:rsidRPr="00D408B2" w:rsidRDefault="000D74AE" w:rsidP="000D74AE">
      <w:pPr>
        <w:pStyle w:val="Akapitzlist"/>
        <w:numPr>
          <w:ilvl w:val="2"/>
          <w:numId w:val="3"/>
        </w:numPr>
        <w:overflowPunct w:val="0"/>
        <w:autoSpaceDE w:val="0"/>
        <w:autoSpaceDN w:val="0"/>
        <w:adjustRightInd w:val="0"/>
        <w:spacing w:before="120" w:after="0" w:line="240" w:lineRule="auto"/>
        <w:ind w:left="777" w:hanging="420"/>
        <w:contextualSpacing w:val="0"/>
        <w:jc w:val="both"/>
        <w:textAlignment w:val="baseline"/>
        <w:rPr>
          <w:rFonts w:ascii="Arial" w:eastAsia="Calibri" w:hAnsi="Arial" w:cs="Arial"/>
        </w:rPr>
      </w:pPr>
      <w:r w:rsidRPr="00D408B2">
        <w:rPr>
          <w:rFonts w:ascii="Arial" w:eastAsia="Calibri" w:hAnsi="Arial" w:cs="Arial"/>
        </w:rPr>
        <w:t>Z tytułu nie</w:t>
      </w:r>
      <w:r>
        <w:rPr>
          <w:rFonts w:ascii="Arial" w:eastAsia="Calibri" w:hAnsi="Arial" w:cs="Arial"/>
        </w:rPr>
        <w:t>spełnienia przez Wykonawcę lub P</w:t>
      </w:r>
      <w:r w:rsidRPr="00D408B2">
        <w:rPr>
          <w:rFonts w:ascii="Arial" w:eastAsia="Calibri" w:hAnsi="Arial" w:cs="Arial"/>
        </w:rPr>
        <w:t xml:space="preserve">odwykonawcę wymogu zatrudnienia na podstawie umowy o pracę osób wykonujących czynności, wskazane w ust. 1, Zamawiający przewiduje sankcje w postaci obowiązku zapłaty przez Wykonawcę kary umownej                             w wysokości określonej we wzorze </w:t>
      </w:r>
      <w:r w:rsidRPr="00366AB6">
        <w:rPr>
          <w:rFonts w:ascii="Arial" w:eastAsia="Calibri" w:hAnsi="Arial" w:cs="Arial"/>
        </w:rPr>
        <w:t>umowy (</w:t>
      </w:r>
      <w:r w:rsidRPr="00366AB6">
        <w:rPr>
          <w:rFonts w:ascii="Arial" w:eastAsia="Calibri" w:hAnsi="Arial" w:cs="Arial"/>
          <w:b/>
          <w:color w:val="00B050"/>
        </w:rPr>
        <w:t xml:space="preserve">Załącznik nr </w:t>
      </w:r>
      <w:r w:rsidR="00370B0B">
        <w:rPr>
          <w:rFonts w:ascii="Arial" w:eastAsia="Calibri" w:hAnsi="Arial" w:cs="Arial"/>
          <w:b/>
          <w:color w:val="00B050"/>
        </w:rPr>
        <w:t>5</w:t>
      </w:r>
      <w:r w:rsidRPr="00366AB6">
        <w:rPr>
          <w:rFonts w:ascii="Arial" w:eastAsia="Calibri" w:hAnsi="Arial" w:cs="Arial"/>
        </w:rPr>
        <w:t xml:space="preserve"> do SWZ). Niezłożenie</w:t>
      </w:r>
      <w:r w:rsidRPr="00D408B2">
        <w:rPr>
          <w:rFonts w:ascii="Arial" w:eastAsia="Calibri" w:hAnsi="Arial" w:cs="Arial"/>
        </w:rPr>
        <w:t xml:space="preserve"> przez Wykonawcę w wyznaczonym przez Zamawiającego terminie żądanych przez Zamawiającego dowodów w celu potwierdzenia </w:t>
      </w:r>
      <w:r w:rsidR="00370B0B">
        <w:rPr>
          <w:rFonts w:ascii="Arial" w:eastAsia="Calibri" w:hAnsi="Arial" w:cs="Arial"/>
        </w:rPr>
        <w:t>spełnienia przez Wykonawcę lub P</w:t>
      </w:r>
      <w:r w:rsidRPr="00D408B2">
        <w:rPr>
          <w:rFonts w:ascii="Arial" w:eastAsia="Calibri" w:hAnsi="Arial" w:cs="Arial"/>
        </w:rPr>
        <w:t>odwykonawcę wymogu zatrudnienia na podstawie umowy o pracę traktowane będzie jako niespe</w:t>
      </w:r>
      <w:r w:rsidR="00370B0B">
        <w:rPr>
          <w:rFonts w:ascii="Arial" w:eastAsia="Calibri" w:hAnsi="Arial" w:cs="Arial"/>
        </w:rPr>
        <w:t>łnienie przez Wykonawcę lub P</w:t>
      </w:r>
      <w:r w:rsidRPr="00D408B2">
        <w:rPr>
          <w:rFonts w:ascii="Arial" w:eastAsia="Calibri" w:hAnsi="Arial" w:cs="Arial"/>
        </w:rPr>
        <w:t>odwykonawcę wymogu zatrudnienia na podstawie umowy o pracę osób wykonujących czynności wskazane w ust. 1;</w:t>
      </w:r>
    </w:p>
    <w:p w:rsidR="000D74AE" w:rsidRPr="00D408B2" w:rsidRDefault="000D74AE" w:rsidP="000D74AE">
      <w:pPr>
        <w:pStyle w:val="Akapitzlist"/>
        <w:numPr>
          <w:ilvl w:val="2"/>
          <w:numId w:val="3"/>
        </w:numPr>
        <w:overflowPunct w:val="0"/>
        <w:autoSpaceDE w:val="0"/>
        <w:autoSpaceDN w:val="0"/>
        <w:adjustRightInd w:val="0"/>
        <w:spacing w:before="120" w:after="0" w:line="240" w:lineRule="auto"/>
        <w:ind w:left="777" w:hanging="420"/>
        <w:contextualSpacing w:val="0"/>
        <w:jc w:val="both"/>
        <w:textAlignment w:val="baseline"/>
        <w:rPr>
          <w:rFonts w:ascii="Arial" w:eastAsia="Calibri" w:hAnsi="Arial" w:cs="Arial"/>
        </w:rPr>
      </w:pPr>
      <w:r w:rsidRPr="00D408B2">
        <w:rPr>
          <w:rFonts w:ascii="Arial" w:eastAsia="Calibri" w:hAnsi="Arial" w:cs="Arial"/>
        </w:rPr>
        <w:t>W przypadku wątpliwości co do przestrzegania p</w:t>
      </w:r>
      <w:r>
        <w:rPr>
          <w:rFonts w:ascii="Arial" w:eastAsia="Calibri" w:hAnsi="Arial" w:cs="Arial"/>
        </w:rPr>
        <w:t>rawa pracy przez Wykonawcę lub P</w:t>
      </w:r>
      <w:r w:rsidRPr="00D408B2">
        <w:rPr>
          <w:rFonts w:ascii="Arial" w:eastAsia="Calibri" w:hAnsi="Arial" w:cs="Arial"/>
        </w:rPr>
        <w:t>odwykonawcę, Zamawiający może zwrócić się o przeprowadzenie kontroli przez Państwową Inspekcję Pracy.</w:t>
      </w:r>
    </w:p>
    <w:p w:rsidR="00370B0B" w:rsidRDefault="00370B0B" w:rsidP="00370B0B">
      <w:pPr>
        <w:autoSpaceDE w:val="0"/>
        <w:autoSpaceDN w:val="0"/>
        <w:adjustRightInd w:val="0"/>
        <w:spacing w:before="120" w:after="0" w:line="240" w:lineRule="auto"/>
        <w:jc w:val="both"/>
        <w:rPr>
          <w:rFonts w:ascii="Arial" w:hAnsi="Arial" w:cs="Arial"/>
          <w:bCs/>
          <w:color w:val="000000" w:themeColor="text1"/>
        </w:rPr>
      </w:pPr>
      <w:r w:rsidRPr="00370B0B">
        <w:rPr>
          <w:rFonts w:ascii="Arial" w:hAnsi="Arial" w:cs="Arial"/>
          <w:bCs/>
          <w:color w:val="000000" w:themeColor="text1"/>
        </w:rPr>
        <w:t>4.</w:t>
      </w:r>
      <w:r w:rsidRPr="00370B0B">
        <w:rPr>
          <w:rFonts w:ascii="Arial" w:hAnsi="Arial" w:cs="Arial"/>
          <w:b/>
          <w:bCs/>
          <w:color w:val="000000" w:themeColor="text1"/>
        </w:rPr>
        <w:t xml:space="preserve"> </w:t>
      </w:r>
      <w:r w:rsidRPr="00370B0B">
        <w:rPr>
          <w:rFonts w:ascii="Arial" w:hAnsi="Arial" w:cs="Arial"/>
          <w:bCs/>
          <w:color w:val="000000" w:themeColor="text1"/>
        </w:rPr>
        <w:t>Zamawiający nie stawia wymagań w zakresie zatrudnienia osób wymienionych w art. 96 ust. 2 pkt 2.</w:t>
      </w:r>
    </w:p>
    <w:p w:rsidR="002C7F40" w:rsidRPr="00422012" w:rsidRDefault="002C7F40" w:rsidP="00BD464C">
      <w:pPr>
        <w:autoSpaceDE w:val="0"/>
        <w:autoSpaceDN w:val="0"/>
        <w:adjustRightInd w:val="0"/>
        <w:spacing w:before="120" w:after="0" w:line="240" w:lineRule="auto"/>
        <w:jc w:val="both"/>
        <w:rPr>
          <w:rFonts w:ascii="Arial" w:hAnsi="Arial" w:cs="Arial"/>
          <w:b/>
          <w:bCs/>
          <w:color w:val="000000" w:themeColor="text1"/>
        </w:rPr>
      </w:pPr>
    </w:p>
    <w:p w:rsidR="000831E4" w:rsidRPr="000831E4" w:rsidRDefault="00BD464C" w:rsidP="00BA7B31">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sidRPr="004B1912">
        <w:rPr>
          <w:rFonts w:ascii="Arial" w:hAnsi="Arial" w:cs="Arial"/>
          <w:b/>
          <w:bCs/>
          <w:color w:val="000000" w:themeColor="text1"/>
        </w:rPr>
        <w:t>6</w:t>
      </w:r>
      <w:r w:rsidR="00CC6116" w:rsidRPr="004B1912">
        <w:rPr>
          <w:rFonts w:ascii="Arial" w:hAnsi="Arial" w:cs="Arial"/>
          <w:b/>
          <w:bCs/>
          <w:color w:val="000000" w:themeColor="text1"/>
        </w:rPr>
        <w:t>. Termin wykonania zamówienia</w:t>
      </w:r>
    </w:p>
    <w:p w:rsidR="00C33268" w:rsidRPr="00C33268" w:rsidRDefault="00C33268" w:rsidP="00C33268">
      <w:pPr>
        <w:spacing w:before="120" w:after="0" w:line="240" w:lineRule="auto"/>
        <w:jc w:val="both"/>
        <w:rPr>
          <w:rFonts w:ascii="Arial" w:hAnsi="Arial" w:cs="Arial"/>
          <w:b/>
          <w:bCs/>
          <w:color w:val="000000"/>
          <w:u w:val="single"/>
        </w:rPr>
      </w:pPr>
      <w:r w:rsidRPr="00C33268">
        <w:rPr>
          <w:rFonts w:ascii="Arial" w:hAnsi="Arial" w:cs="Arial"/>
          <w:color w:val="000000"/>
        </w:rPr>
        <w:t xml:space="preserve">Zamawiający wymaga aby proponowany przez Oferentów termin wykonania zamówienia nie był </w:t>
      </w:r>
      <w:r w:rsidR="00B57B2D">
        <w:rPr>
          <w:rFonts w:ascii="Arial" w:hAnsi="Arial" w:cs="Arial"/>
          <w:color w:val="000000"/>
        </w:rPr>
        <w:t>dłuższy</w:t>
      </w:r>
      <w:r w:rsidRPr="00C33268">
        <w:rPr>
          <w:rFonts w:ascii="Arial" w:hAnsi="Arial" w:cs="Arial"/>
          <w:color w:val="000000"/>
        </w:rPr>
        <w:t xml:space="preserve"> niż </w:t>
      </w:r>
      <w:r>
        <w:rPr>
          <w:rFonts w:ascii="Arial" w:hAnsi="Arial" w:cs="Arial"/>
          <w:b/>
          <w:bCs/>
          <w:color w:val="000000"/>
          <w:u w:val="single"/>
        </w:rPr>
        <w:t>26</w:t>
      </w:r>
      <w:r w:rsidRPr="00C33268">
        <w:rPr>
          <w:rFonts w:ascii="Arial" w:hAnsi="Arial" w:cs="Arial"/>
          <w:b/>
          <w:bCs/>
          <w:color w:val="000000"/>
          <w:u w:val="single"/>
        </w:rPr>
        <w:t xml:space="preserve"> miesi</w:t>
      </w:r>
      <w:r>
        <w:rPr>
          <w:rFonts w:ascii="Arial" w:hAnsi="Arial" w:cs="Arial"/>
          <w:b/>
          <w:bCs/>
          <w:color w:val="000000"/>
          <w:u w:val="single"/>
        </w:rPr>
        <w:t>ęcy</w:t>
      </w:r>
      <w:r w:rsidRPr="00C33268">
        <w:rPr>
          <w:rFonts w:ascii="Arial" w:hAnsi="Arial" w:cs="Arial"/>
          <w:b/>
          <w:bCs/>
          <w:color w:val="000000"/>
          <w:u w:val="single"/>
        </w:rPr>
        <w:t xml:space="preserve"> od rozpoczęcia przedmiotu umowy</w:t>
      </w:r>
      <w:r>
        <w:rPr>
          <w:rFonts w:ascii="Arial" w:hAnsi="Arial" w:cs="Arial"/>
          <w:b/>
          <w:bCs/>
          <w:color w:val="000000"/>
          <w:u w:val="single"/>
        </w:rPr>
        <w:t>.</w:t>
      </w:r>
    </w:p>
    <w:p w:rsidR="00C33268" w:rsidRPr="00C33268" w:rsidRDefault="00C33268" w:rsidP="00C33268">
      <w:pPr>
        <w:spacing w:before="120" w:after="0" w:line="240" w:lineRule="auto"/>
        <w:jc w:val="both"/>
        <w:rPr>
          <w:rFonts w:ascii="Arial" w:hAnsi="Arial" w:cs="Arial"/>
          <w:bCs/>
        </w:rPr>
      </w:pPr>
      <w:r w:rsidRPr="005C4553">
        <w:rPr>
          <w:rFonts w:ascii="Arial" w:hAnsi="Arial" w:cs="Arial"/>
          <w:bCs/>
        </w:rPr>
        <w:t>Przez wykonanie za</w:t>
      </w:r>
      <w:r w:rsidR="00836400" w:rsidRPr="005C4553">
        <w:rPr>
          <w:rFonts w:ascii="Arial" w:hAnsi="Arial" w:cs="Arial"/>
          <w:bCs/>
        </w:rPr>
        <w:t xml:space="preserve">mówienia rozumie się sytuację </w:t>
      </w:r>
      <w:r w:rsidRPr="005C4553">
        <w:rPr>
          <w:rFonts w:ascii="Arial" w:hAnsi="Arial" w:cs="Arial"/>
          <w:bCs/>
        </w:rPr>
        <w:t>w której, zgodnie z odrębnymi przepisami</w:t>
      </w:r>
      <w:r w:rsidR="00836400" w:rsidRPr="005C4553">
        <w:rPr>
          <w:rFonts w:ascii="Arial" w:hAnsi="Arial" w:cs="Arial"/>
          <w:bCs/>
        </w:rPr>
        <w:t>,</w:t>
      </w:r>
      <w:r w:rsidRPr="005C4553">
        <w:rPr>
          <w:rFonts w:ascii="Arial" w:hAnsi="Arial" w:cs="Arial"/>
          <w:bCs/>
        </w:rPr>
        <w:t xml:space="preserve"> można przystąpić do użytkowania budynku będącego przedmiotem zamówienia.</w:t>
      </w:r>
    </w:p>
    <w:p w:rsidR="00FF5E93" w:rsidRDefault="00FF5E93" w:rsidP="00BD464C">
      <w:pPr>
        <w:autoSpaceDE w:val="0"/>
        <w:autoSpaceDN w:val="0"/>
        <w:adjustRightInd w:val="0"/>
        <w:spacing w:before="120" w:after="0" w:line="240" w:lineRule="auto"/>
        <w:jc w:val="both"/>
        <w:rPr>
          <w:rFonts w:ascii="Arial" w:hAnsi="Arial" w:cs="Arial"/>
          <w:b/>
          <w:bCs/>
          <w:color w:val="000000" w:themeColor="text1"/>
        </w:rPr>
      </w:pPr>
    </w:p>
    <w:p w:rsidR="000831E4" w:rsidRDefault="00BD464C" w:rsidP="00FF5E93">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sidRPr="004B1912">
        <w:rPr>
          <w:rFonts w:ascii="Arial" w:hAnsi="Arial" w:cs="Arial"/>
          <w:b/>
          <w:bCs/>
          <w:color w:val="000000" w:themeColor="text1"/>
        </w:rPr>
        <w:t>7</w:t>
      </w:r>
      <w:r w:rsidR="00CC6116" w:rsidRPr="004B1912">
        <w:rPr>
          <w:rFonts w:ascii="Arial" w:hAnsi="Arial" w:cs="Arial"/>
          <w:b/>
          <w:bCs/>
          <w:color w:val="000000" w:themeColor="text1"/>
        </w:rPr>
        <w:t xml:space="preserve">. </w:t>
      </w:r>
      <w:r w:rsidR="000831E4">
        <w:rPr>
          <w:rFonts w:ascii="Arial" w:hAnsi="Arial" w:cs="Arial"/>
          <w:b/>
          <w:bCs/>
          <w:color w:val="000000" w:themeColor="text1"/>
        </w:rPr>
        <w:t>Podstawy wykluczenia</w:t>
      </w:r>
      <w:r w:rsidR="002B1AFF">
        <w:rPr>
          <w:rFonts w:ascii="Arial" w:hAnsi="Arial" w:cs="Arial"/>
          <w:b/>
          <w:bCs/>
          <w:color w:val="000000" w:themeColor="text1"/>
        </w:rPr>
        <w:t xml:space="preserve"> z postępowania</w:t>
      </w:r>
    </w:p>
    <w:p w:rsidR="002B1AFF" w:rsidRPr="002B1AFF" w:rsidRDefault="0023590A" w:rsidP="000201D2">
      <w:pPr>
        <w:pStyle w:val="Akapitzlist"/>
        <w:numPr>
          <w:ilvl w:val="0"/>
          <w:numId w:val="5"/>
        </w:numPr>
        <w:autoSpaceDE w:val="0"/>
        <w:autoSpaceDN w:val="0"/>
        <w:adjustRightInd w:val="0"/>
        <w:spacing w:before="120" w:after="0" w:line="240" w:lineRule="auto"/>
        <w:contextualSpacing w:val="0"/>
        <w:jc w:val="both"/>
        <w:rPr>
          <w:rFonts w:ascii="Arial" w:hAnsi="Arial" w:cs="Arial"/>
          <w:color w:val="000000" w:themeColor="text1"/>
        </w:rPr>
      </w:pPr>
      <w:r w:rsidRPr="002B1AFF">
        <w:rPr>
          <w:rFonts w:ascii="Arial" w:hAnsi="Arial" w:cs="Arial"/>
          <w:color w:val="000000" w:themeColor="text1"/>
        </w:rPr>
        <w:t>Z postępowania o udzielenie zamówienia wyklucza się</w:t>
      </w:r>
      <w:r w:rsidR="002B1AFF" w:rsidRPr="002B1AFF">
        <w:rPr>
          <w:rFonts w:ascii="Arial" w:hAnsi="Arial" w:cs="Arial"/>
          <w:color w:val="000000" w:themeColor="text1"/>
        </w:rPr>
        <w:t xml:space="preserve"> Wykonawcę, w stosunku do którego zachodzi którakolwiek z okoliczności wskazanych:</w:t>
      </w:r>
    </w:p>
    <w:p w:rsidR="002B1AFF" w:rsidRPr="00DA1809" w:rsidRDefault="00DA1809" w:rsidP="00DA1809">
      <w:pPr>
        <w:autoSpaceDE w:val="0"/>
        <w:autoSpaceDN w:val="0"/>
        <w:adjustRightInd w:val="0"/>
        <w:spacing w:before="120" w:after="0" w:line="240" w:lineRule="auto"/>
        <w:ind w:firstLine="360"/>
        <w:jc w:val="both"/>
        <w:rPr>
          <w:rFonts w:ascii="Arial" w:hAnsi="Arial" w:cs="Arial"/>
          <w:color w:val="000000" w:themeColor="text1"/>
        </w:rPr>
      </w:pPr>
      <w:r>
        <w:rPr>
          <w:rFonts w:ascii="Arial" w:hAnsi="Arial" w:cs="Arial"/>
          <w:color w:val="000000" w:themeColor="text1"/>
        </w:rPr>
        <w:t xml:space="preserve">1.1. </w:t>
      </w:r>
      <w:r w:rsidR="002B1AFF" w:rsidRPr="00DA1809">
        <w:rPr>
          <w:rFonts w:ascii="Arial" w:hAnsi="Arial" w:cs="Arial"/>
          <w:color w:val="000000" w:themeColor="text1"/>
        </w:rPr>
        <w:t xml:space="preserve">w </w:t>
      </w:r>
      <w:r w:rsidR="002B1AFF" w:rsidRPr="00DA1809">
        <w:rPr>
          <w:rFonts w:ascii="Arial" w:hAnsi="Arial" w:cs="Arial"/>
          <w:b/>
          <w:color w:val="000000" w:themeColor="text1"/>
        </w:rPr>
        <w:t>art. 108 ust. 1</w:t>
      </w:r>
      <w:r w:rsidR="002B1AFF" w:rsidRPr="00DA1809">
        <w:rPr>
          <w:rFonts w:ascii="Arial" w:hAnsi="Arial" w:cs="Arial"/>
          <w:color w:val="000000" w:themeColor="text1"/>
        </w:rPr>
        <w:t xml:space="preserve"> Pzp:</w:t>
      </w:r>
    </w:p>
    <w:p w:rsidR="0023590A" w:rsidRPr="002E366F" w:rsidRDefault="002E366F" w:rsidP="00A277B9">
      <w:pPr>
        <w:pStyle w:val="Akapitzlist"/>
        <w:autoSpaceDE w:val="0"/>
        <w:autoSpaceDN w:val="0"/>
        <w:adjustRightInd w:val="0"/>
        <w:spacing w:before="120" w:after="0" w:line="240" w:lineRule="auto"/>
        <w:contextualSpacing w:val="0"/>
        <w:jc w:val="both"/>
        <w:rPr>
          <w:rFonts w:ascii="Arial" w:hAnsi="Arial" w:cs="Arial"/>
          <w:color w:val="000000" w:themeColor="text1"/>
        </w:rPr>
      </w:pPr>
      <w:r w:rsidRPr="00226D3B">
        <w:rPr>
          <w:rFonts w:ascii="Arial" w:hAnsi="Arial" w:cs="Arial"/>
          <w:color w:val="000000" w:themeColor="text1"/>
        </w:rPr>
        <w:t xml:space="preserve">1) </w:t>
      </w:r>
      <w:r w:rsidR="0023590A" w:rsidRPr="00226D3B">
        <w:rPr>
          <w:rFonts w:ascii="Arial" w:hAnsi="Arial" w:cs="Arial"/>
          <w:color w:val="000000" w:themeColor="text1"/>
        </w:rPr>
        <w:t>będącego</w:t>
      </w:r>
      <w:r w:rsidR="0023590A" w:rsidRPr="002E366F">
        <w:rPr>
          <w:rFonts w:ascii="Arial" w:hAnsi="Arial" w:cs="Arial"/>
          <w:color w:val="000000" w:themeColor="text1"/>
        </w:rPr>
        <w:t xml:space="preserve"> osobą</w:t>
      </w:r>
      <w:r w:rsidR="0023590A" w:rsidRPr="002E366F">
        <w:rPr>
          <w:rFonts w:ascii="Arial" w:eastAsia="ArialMT" w:hAnsi="Arial" w:cs="Arial"/>
          <w:color w:val="000000" w:themeColor="text1"/>
        </w:rPr>
        <w:t xml:space="preserve"> </w:t>
      </w:r>
      <w:r w:rsidR="0023590A" w:rsidRPr="002E366F">
        <w:rPr>
          <w:rFonts w:ascii="Arial" w:hAnsi="Arial" w:cs="Arial"/>
          <w:color w:val="000000" w:themeColor="text1"/>
        </w:rPr>
        <w:t>fizyczną, którego prawomocnie skazano za przestępstwo:</w:t>
      </w:r>
    </w:p>
    <w:p w:rsidR="0023590A" w:rsidRPr="002E366F" w:rsidRDefault="0023590A" w:rsidP="000201D2">
      <w:pPr>
        <w:pStyle w:val="Akapitzlist"/>
        <w:numPr>
          <w:ilvl w:val="1"/>
          <w:numId w:val="3"/>
        </w:numPr>
        <w:autoSpaceDE w:val="0"/>
        <w:autoSpaceDN w:val="0"/>
        <w:adjustRightInd w:val="0"/>
        <w:spacing w:before="120" w:after="0" w:line="240" w:lineRule="auto"/>
        <w:contextualSpacing w:val="0"/>
        <w:jc w:val="both"/>
        <w:rPr>
          <w:rFonts w:ascii="Arial" w:hAnsi="Arial" w:cs="Arial"/>
          <w:color w:val="000000" w:themeColor="text1"/>
        </w:rPr>
      </w:pPr>
      <w:r w:rsidRPr="002E366F">
        <w:rPr>
          <w:rFonts w:ascii="Arial" w:hAnsi="Arial" w:cs="Arial"/>
          <w:color w:val="000000" w:themeColor="text1"/>
        </w:rPr>
        <w:lastRenderedPageBreak/>
        <w:t>udziału w zorganizowanej grupie przestępczej albo związku mającym na celu popełnienie przestępstwa lub przestępstwa skarbowego, o którym mowa w art. 258 Kodeksu karnego,</w:t>
      </w:r>
    </w:p>
    <w:p w:rsidR="0023590A" w:rsidRPr="002E366F" w:rsidRDefault="0023590A" w:rsidP="000201D2">
      <w:pPr>
        <w:pStyle w:val="Akapitzlist"/>
        <w:numPr>
          <w:ilvl w:val="1"/>
          <w:numId w:val="3"/>
        </w:numPr>
        <w:autoSpaceDE w:val="0"/>
        <w:autoSpaceDN w:val="0"/>
        <w:adjustRightInd w:val="0"/>
        <w:spacing w:before="120" w:after="0" w:line="240" w:lineRule="auto"/>
        <w:contextualSpacing w:val="0"/>
        <w:jc w:val="both"/>
        <w:rPr>
          <w:rFonts w:ascii="Arial" w:hAnsi="Arial" w:cs="Arial"/>
          <w:color w:val="000000" w:themeColor="text1"/>
        </w:rPr>
      </w:pPr>
      <w:r w:rsidRPr="002E366F">
        <w:rPr>
          <w:rFonts w:ascii="Arial" w:hAnsi="Arial" w:cs="Arial"/>
          <w:color w:val="000000" w:themeColor="text1"/>
        </w:rPr>
        <w:t>handlu ludźmi, o którym mowa w art. 189a Kodeksu karnego,</w:t>
      </w:r>
    </w:p>
    <w:p w:rsidR="0023590A" w:rsidRPr="002E366F" w:rsidRDefault="0023590A" w:rsidP="000201D2">
      <w:pPr>
        <w:pStyle w:val="Akapitzlist"/>
        <w:numPr>
          <w:ilvl w:val="1"/>
          <w:numId w:val="3"/>
        </w:numPr>
        <w:autoSpaceDE w:val="0"/>
        <w:autoSpaceDN w:val="0"/>
        <w:adjustRightInd w:val="0"/>
        <w:spacing w:before="120" w:after="0" w:line="240" w:lineRule="auto"/>
        <w:contextualSpacing w:val="0"/>
        <w:jc w:val="both"/>
        <w:rPr>
          <w:rFonts w:ascii="Arial" w:hAnsi="Arial" w:cs="Arial"/>
          <w:color w:val="000000" w:themeColor="text1"/>
        </w:rPr>
      </w:pPr>
      <w:r w:rsidRPr="002E366F">
        <w:rPr>
          <w:rFonts w:ascii="Arial" w:hAnsi="Arial" w:cs="Arial"/>
          <w:color w:val="000000" w:themeColor="text1"/>
        </w:rPr>
        <w:t>o którym mowa w art. 228–230a, art. 250a Kodeksu karnego lub w art. 46 lub art. 48 ustawy z dnia 25 czerwca 2010 r. o sporcie,</w:t>
      </w:r>
    </w:p>
    <w:p w:rsidR="0023590A" w:rsidRPr="002E366F" w:rsidRDefault="0023590A" w:rsidP="000201D2">
      <w:pPr>
        <w:pStyle w:val="Akapitzlist"/>
        <w:numPr>
          <w:ilvl w:val="1"/>
          <w:numId w:val="3"/>
        </w:numPr>
        <w:autoSpaceDE w:val="0"/>
        <w:autoSpaceDN w:val="0"/>
        <w:adjustRightInd w:val="0"/>
        <w:spacing w:before="120" w:after="0" w:line="240" w:lineRule="auto"/>
        <w:contextualSpacing w:val="0"/>
        <w:jc w:val="both"/>
        <w:rPr>
          <w:rFonts w:ascii="Arial" w:hAnsi="Arial" w:cs="Arial"/>
          <w:color w:val="000000" w:themeColor="text1"/>
        </w:rPr>
      </w:pPr>
      <w:r w:rsidRPr="002E366F">
        <w:rPr>
          <w:rFonts w:ascii="Arial" w:hAnsi="Arial" w:cs="Arial"/>
          <w:color w:val="000000" w:themeColor="text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3590A" w:rsidRPr="002E366F" w:rsidRDefault="0023590A" w:rsidP="000201D2">
      <w:pPr>
        <w:pStyle w:val="Akapitzlist"/>
        <w:numPr>
          <w:ilvl w:val="1"/>
          <w:numId w:val="3"/>
        </w:numPr>
        <w:autoSpaceDE w:val="0"/>
        <w:autoSpaceDN w:val="0"/>
        <w:adjustRightInd w:val="0"/>
        <w:spacing w:before="120" w:after="0" w:line="240" w:lineRule="auto"/>
        <w:contextualSpacing w:val="0"/>
        <w:jc w:val="both"/>
        <w:rPr>
          <w:rFonts w:ascii="Arial" w:hAnsi="Arial" w:cs="Arial"/>
          <w:color w:val="000000" w:themeColor="text1"/>
        </w:rPr>
      </w:pPr>
      <w:r w:rsidRPr="002E366F">
        <w:rPr>
          <w:rFonts w:ascii="Arial" w:hAnsi="Arial" w:cs="Arial"/>
          <w:color w:val="000000" w:themeColor="text1"/>
        </w:rPr>
        <w:t>o charakterze terrorystycznym, o którym mowa w art. 115 § 20 Kodeksu karnego, lub mające na celu popełnienie tego przestępstwa,</w:t>
      </w:r>
    </w:p>
    <w:p w:rsidR="0023590A" w:rsidRPr="002E366F" w:rsidRDefault="0023590A" w:rsidP="000201D2">
      <w:pPr>
        <w:pStyle w:val="Akapitzlist"/>
        <w:numPr>
          <w:ilvl w:val="1"/>
          <w:numId w:val="3"/>
        </w:numPr>
        <w:autoSpaceDE w:val="0"/>
        <w:autoSpaceDN w:val="0"/>
        <w:adjustRightInd w:val="0"/>
        <w:spacing w:before="120" w:after="0" w:line="240" w:lineRule="auto"/>
        <w:contextualSpacing w:val="0"/>
        <w:jc w:val="both"/>
        <w:rPr>
          <w:rFonts w:ascii="Arial" w:hAnsi="Arial" w:cs="Arial"/>
          <w:color w:val="000000" w:themeColor="text1"/>
        </w:rPr>
      </w:pPr>
      <w:r w:rsidRPr="002E366F">
        <w:rPr>
          <w:rFonts w:ascii="Arial" w:hAnsi="Arial" w:cs="Arial"/>
          <w:color w:val="000000" w:themeColor="text1"/>
        </w:rPr>
        <w:t>powierzenia wykonywania pracy małoletniemu cudzoziemcowi, o którym mowa w art. 9 ust. 2 ustawy z dnia 15 czerwca 2012 r. o skutkach powierzania wykonywania pracy cudzoziemcom przebywającym wbrew przepisom na terytorium Rzeczypospolitej Polskiej (Dz. U.</w:t>
      </w:r>
      <w:r w:rsidR="002E366F" w:rsidRPr="002E366F">
        <w:rPr>
          <w:rFonts w:ascii="Arial" w:hAnsi="Arial" w:cs="Arial"/>
          <w:color w:val="000000" w:themeColor="text1"/>
        </w:rPr>
        <w:t xml:space="preserve"> z 2021 r.</w:t>
      </w:r>
      <w:r w:rsidRPr="002E366F">
        <w:rPr>
          <w:rFonts w:ascii="Arial" w:hAnsi="Arial" w:cs="Arial"/>
          <w:color w:val="000000" w:themeColor="text1"/>
        </w:rPr>
        <w:t xml:space="preserve"> poz. </w:t>
      </w:r>
      <w:r w:rsidR="002E366F" w:rsidRPr="002E366F">
        <w:rPr>
          <w:rFonts w:ascii="Arial" w:hAnsi="Arial" w:cs="Arial"/>
          <w:color w:val="000000" w:themeColor="text1"/>
        </w:rPr>
        <w:t>1</w:t>
      </w:r>
      <w:r w:rsidRPr="002E366F">
        <w:rPr>
          <w:rFonts w:ascii="Arial" w:hAnsi="Arial" w:cs="Arial"/>
          <w:color w:val="000000" w:themeColor="text1"/>
        </w:rPr>
        <w:t>7</w:t>
      </w:r>
      <w:r w:rsidR="002E366F" w:rsidRPr="002E366F">
        <w:rPr>
          <w:rFonts w:ascii="Arial" w:hAnsi="Arial" w:cs="Arial"/>
          <w:color w:val="000000" w:themeColor="text1"/>
        </w:rPr>
        <w:t>45</w:t>
      </w:r>
      <w:r w:rsidRPr="002E366F">
        <w:rPr>
          <w:rFonts w:ascii="Arial" w:hAnsi="Arial" w:cs="Arial"/>
          <w:color w:val="000000" w:themeColor="text1"/>
        </w:rPr>
        <w:t>),</w:t>
      </w:r>
    </w:p>
    <w:p w:rsidR="0023590A" w:rsidRPr="00A277B9" w:rsidRDefault="0023590A" w:rsidP="000201D2">
      <w:pPr>
        <w:pStyle w:val="Akapitzlist"/>
        <w:numPr>
          <w:ilvl w:val="1"/>
          <w:numId w:val="3"/>
        </w:numPr>
        <w:autoSpaceDE w:val="0"/>
        <w:autoSpaceDN w:val="0"/>
        <w:adjustRightInd w:val="0"/>
        <w:spacing w:before="120" w:after="0" w:line="240" w:lineRule="auto"/>
        <w:contextualSpacing w:val="0"/>
        <w:jc w:val="both"/>
        <w:rPr>
          <w:rFonts w:ascii="Arial" w:hAnsi="Arial" w:cs="Arial"/>
          <w:color w:val="000000" w:themeColor="text1"/>
        </w:rPr>
      </w:pPr>
      <w:r w:rsidRPr="00A277B9">
        <w:rPr>
          <w:rFonts w:ascii="Arial" w:hAnsi="Arial" w:cs="Arial"/>
          <w:color w:val="000000" w:themeColor="text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3590A" w:rsidRPr="00A277B9" w:rsidRDefault="0023590A" w:rsidP="000201D2">
      <w:pPr>
        <w:pStyle w:val="Akapitzlist"/>
        <w:numPr>
          <w:ilvl w:val="1"/>
          <w:numId w:val="3"/>
        </w:numPr>
        <w:autoSpaceDE w:val="0"/>
        <w:autoSpaceDN w:val="0"/>
        <w:adjustRightInd w:val="0"/>
        <w:spacing w:before="120" w:after="0" w:line="240" w:lineRule="auto"/>
        <w:contextualSpacing w:val="0"/>
        <w:jc w:val="both"/>
        <w:rPr>
          <w:rFonts w:ascii="Arial" w:hAnsi="Arial" w:cs="Arial"/>
          <w:color w:val="000000" w:themeColor="text1"/>
        </w:rPr>
      </w:pPr>
      <w:r w:rsidRPr="00A277B9">
        <w:rPr>
          <w:rFonts w:ascii="Arial" w:hAnsi="Arial" w:cs="Arial"/>
          <w:color w:val="000000" w:themeColor="text1"/>
        </w:rPr>
        <w:t>o kto</w:t>
      </w:r>
      <w:r w:rsidRPr="00A277B9">
        <w:rPr>
          <w:rFonts w:ascii="Arial" w:eastAsia="ArialMT" w:hAnsi="Arial" w:cs="Arial"/>
          <w:color w:val="000000" w:themeColor="text1"/>
        </w:rPr>
        <w:t>́</w:t>
      </w:r>
      <w:r w:rsidRPr="00A277B9">
        <w:rPr>
          <w:rFonts w:ascii="Arial" w:hAnsi="Arial" w:cs="Arial"/>
          <w:color w:val="000000" w:themeColor="text1"/>
        </w:rPr>
        <w:t xml:space="preserve">rym mowa w art. 9 ust. 1 i 3 lub art. 10 ustawy z dnia 15 czerwca 2012 r. o skutkach powierzania wykonywania pracy cudzoziemcom przebywającym wbrew przepisom na terytorium Rzeczypospolitej Polskiej </w:t>
      </w:r>
    </w:p>
    <w:p w:rsidR="0023590A" w:rsidRPr="00A277B9" w:rsidRDefault="0023590A" w:rsidP="0023590A">
      <w:pPr>
        <w:pStyle w:val="Akapitzlist"/>
        <w:autoSpaceDE w:val="0"/>
        <w:autoSpaceDN w:val="0"/>
        <w:adjustRightInd w:val="0"/>
        <w:spacing w:before="120" w:after="0" w:line="240" w:lineRule="auto"/>
        <w:ind w:left="1080"/>
        <w:contextualSpacing w:val="0"/>
        <w:jc w:val="both"/>
        <w:rPr>
          <w:rFonts w:ascii="Arial" w:hAnsi="Arial" w:cs="Arial"/>
          <w:color w:val="000000" w:themeColor="text1"/>
        </w:rPr>
      </w:pPr>
      <w:r w:rsidRPr="00A277B9">
        <w:rPr>
          <w:rFonts w:ascii="Arial" w:hAnsi="Arial" w:cs="Arial"/>
          <w:color w:val="000000" w:themeColor="text1"/>
        </w:rPr>
        <w:t>– lub za odpowiedni czyn zabroniony określony w przepisach prawa obcego;</w:t>
      </w:r>
    </w:p>
    <w:p w:rsidR="0023590A" w:rsidRPr="00226D3B" w:rsidRDefault="00A277B9" w:rsidP="00A277B9">
      <w:pPr>
        <w:pStyle w:val="Akapitzlist"/>
        <w:autoSpaceDE w:val="0"/>
        <w:autoSpaceDN w:val="0"/>
        <w:adjustRightInd w:val="0"/>
        <w:spacing w:before="120" w:after="0" w:line="240" w:lineRule="auto"/>
        <w:ind w:left="708"/>
        <w:contextualSpacing w:val="0"/>
        <w:jc w:val="both"/>
        <w:rPr>
          <w:rFonts w:ascii="Arial" w:hAnsi="Arial" w:cs="Arial"/>
          <w:color w:val="000000" w:themeColor="text1"/>
        </w:rPr>
      </w:pPr>
      <w:r w:rsidRPr="00226D3B">
        <w:rPr>
          <w:rFonts w:ascii="Arial" w:hAnsi="Arial" w:cs="Arial"/>
          <w:color w:val="000000" w:themeColor="text1"/>
        </w:rPr>
        <w:t xml:space="preserve">2) </w:t>
      </w:r>
      <w:r w:rsidR="0023590A" w:rsidRPr="00226D3B">
        <w:rPr>
          <w:rFonts w:ascii="Arial" w:hAnsi="Arial" w:cs="Arial"/>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226D3B">
        <w:rPr>
          <w:rFonts w:ascii="Arial" w:hAnsi="Arial" w:cs="Arial"/>
          <w:color w:val="000000" w:themeColor="text1"/>
        </w:rPr>
        <w:t>)</w:t>
      </w:r>
      <w:r w:rsidR="0023590A" w:rsidRPr="00226D3B">
        <w:rPr>
          <w:rFonts w:ascii="Arial" w:hAnsi="Arial" w:cs="Arial"/>
          <w:color w:val="000000" w:themeColor="text1"/>
        </w:rPr>
        <w:t>;</w:t>
      </w:r>
    </w:p>
    <w:p w:rsidR="0023590A" w:rsidRPr="00226D3B" w:rsidRDefault="00A277B9" w:rsidP="00A277B9">
      <w:pPr>
        <w:pStyle w:val="Akapitzlist"/>
        <w:autoSpaceDE w:val="0"/>
        <w:autoSpaceDN w:val="0"/>
        <w:adjustRightInd w:val="0"/>
        <w:spacing w:before="120" w:after="0" w:line="240" w:lineRule="auto"/>
        <w:ind w:left="708"/>
        <w:contextualSpacing w:val="0"/>
        <w:jc w:val="both"/>
        <w:rPr>
          <w:rFonts w:ascii="Arial" w:hAnsi="Arial" w:cs="Arial"/>
          <w:color w:val="000000" w:themeColor="text1"/>
        </w:rPr>
      </w:pPr>
      <w:r w:rsidRPr="00226D3B">
        <w:rPr>
          <w:rFonts w:ascii="Arial" w:hAnsi="Arial" w:cs="Arial"/>
          <w:color w:val="000000" w:themeColor="text1"/>
        </w:rPr>
        <w:t xml:space="preserve">3) </w:t>
      </w:r>
      <w:r w:rsidR="0023590A" w:rsidRPr="00226D3B">
        <w:rPr>
          <w:rFonts w:ascii="Arial" w:hAnsi="Arial" w:cs="Arial"/>
          <w:color w:val="000000" w:themeColor="text1"/>
        </w:rPr>
        <w:t>wobec którego wydano prawomocny wyrok sądu lub ostateczną</w:t>
      </w:r>
      <w:r w:rsidR="0023590A" w:rsidRPr="00226D3B">
        <w:rPr>
          <w:rFonts w:ascii="Arial" w:eastAsia="ArialMT" w:hAnsi="Arial" w:cs="Arial"/>
          <w:color w:val="000000" w:themeColor="text1"/>
        </w:rPr>
        <w:t xml:space="preserve"> </w:t>
      </w:r>
      <w:r w:rsidR="0023590A" w:rsidRPr="00226D3B">
        <w:rPr>
          <w:rFonts w:ascii="Arial" w:hAnsi="Arial" w:cs="Arial"/>
          <w:color w:val="000000" w:themeColor="text1"/>
        </w:rPr>
        <w:t>decyzję administracyjną</w:t>
      </w:r>
      <w:r w:rsidR="0023590A" w:rsidRPr="00226D3B">
        <w:rPr>
          <w:rFonts w:ascii="Arial" w:eastAsia="ArialMT" w:hAnsi="Arial" w:cs="Arial"/>
          <w:color w:val="000000" w:themeColor="text1"/>
        </w:rPr>
        <w:t xml:space="preserve"> </w:t>
      </w:r>
      <w:r w:rsidR="0023590A" w:rsidRPr="00226D3B">
        <w:rPr>
          <w:rFonts w:ascii="Arial" w:hAnsi="Arial" w:cs="Arial"/>
          <w:color w:val="000000" w:themeColor="text1"/>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3590A" w:rsidRPr="00226D3B" w:rsidRDefault="00A277B9" w:rsidP="00A277B9">
      <w:pPr>
        <w:pStyle w:val="Akapitzlist"/>
        <w:autoSpaceDE w:val="0"/>
        <w:autoSpaceDN w:val="0"/>
        <w:adjustRightInd w:val="0"/>
        <w:spacing w:before="120" w:after="0" w:line="240" w:lineRule="auto"/>
        <w:ind w:left="708"/>
        <w:contextualSpacing w:val="0"/>
        <w:jc w:val="both"/>
        <w:rPr>
          <w:rFonts w:ascii="Arial" w:hAnsi="Arial" w:cs="Arial"/>
          <w:color w:val="000000" w:themeColor="text1"/>
        </w:rPr>
      </w:pPr>
      <w:r w:rsidRPr="00226D3B">
        <w:rPr>
          <w:rFonts w:ascii="Arial" w:hAnsi="Arial" w:cs="Arial"/>
          <w:color w:val="000000" w:themeColor="text1"/>
        </w:rPr>
        <w:t xml:space="preserve">4) </w:t>
      </w:r>
      <w:r w:rsidR="0023590A" w:rsidRPr="00226D3B">
        <w:rPr>
          <w:rFonts w:ascii="Arial" w:hAnsi="Arial" w:cs="Arial"/>
          <w:color w:val="000000" w:themeColor="text1"/>
        </w:rPr>
        <w:t>wobec którego prawomocnie orzeczono zakaz ubiegania się</w:t>
      </w:r>
      <w:r w:rsidR="0023590A" w:rsidRPr="00226D3B">
        <w:rPr>
          <w:rFonts w:ascii="Arial" w:eastAsia="ArialMT" w:hAnsi="Arial" w:cs="Arial"/>
          <w:color w:val="000000" w:themeColor="text1"/>
        </w:rPr>
        <w:t xml:space="preserve"> </w:t>
      </w:r>
      <w:r w:rsidR="0023590A" w:rsidRPr="00226D3B">
        <w:rPr>
          <w:rFonts w:ascii="Arial" w:hAnsi="Arial" w:cs="Arial"/>
          <w:color w:val="000000" w:themeColor="text1"/>
        </w:rPr>
        <w:t>o zamówienia publiczne;</w:t>
      </w:r>
    </w:p>
    <w:p w:rsidR="0023590A" w:rsidRPr="00A277B9" w:rsidRDefault="00A277B9" w:rsidP="00A277B9">
      <w:pPr>
        <w:pStyle w:val="Akapitzlist"/>
        <w:autoSpaceDE w:val="0"/>
        <w:autoSpaceDN w:val="0"/>
        <w:adjustRightInd w:val="0"/>
        <w:spacing w:before="120" w:after="0" w:line="240" w:lineRule="auto"/>
        <w:ind w:left="708"/>
        <w:contextualSpacing w:val="0"/>
        <w:jc w:val="both"/>
        <w:rPr>
          <w:rFonts w:ascii="Arial" w:hAnsi="Arial" w:cs="Arial"/>
          <w:color w:val="000000" w:themeColor="text1"/>
        </w:rPr>
      </w:pPr>
      <w:r w:rsidRPr="00226D3B">
        <w:rPr>
          <w:rFonts w:ascii="Arial" w:hAnsi="Arial" w:cs="Arial"/>
          <w:color w:val="000000" w:themeColor="text1"/>
        </w:rPr>
        <w:t xml:space="preserve">5) </w:t>
      </w:r>
      <w:r w:rsidR="0023590A" w:rsidRPr="00226D3B">
        <w:rPr>
          <w:rFonts w:ascii="Arial" w:hAnsi="Arial" w:cs="Arial"/>
          <w:color w:val="000000" w:themeColor="text1"/>
        </w:rPr>
        <w:t>jeżeli Zamawiający może stwierdzić, na podstawie wiarygodnych przesłanek, że Wykonawca</w:t>
      </w:r>
      <w:r w:rsidR="0023590A" w:rsidRPr="00A277B9">
        <w:rPr>
          <w:rFonts w:ascii="Arial" w:hAnsi="Arial" w:cs="Arial"/>
          <w:color w:val="000000" w:themeColor="text1"/>
        </w:rPr>
        <w:t xml:space="preserve">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3590A" w:rsidRDefault="00A277B9" w:rsidP="00A277B9">
      <w:pPr>
        <w:pStyle w:val="Akapitzlist"/>
        <w:autoSpaceDE w:val="0"/>
        <w:autoSpaceDN w:val="0"/>
        <w:adjustRightInd w:val="0"/>
        <w:spacing w:before="120" w:after="0" w:line="240" w:lineRule="auto"/>
        <w:ind w:left="708"/>
        <w:contextualSpacing w:val="0"/>
        <w:jc w:val="both"/>
        <w:rPr>
          <w:rFonts w:ascii="Arial" w:hAnsi="Arial" w:cs="Arial"/>
          <w:color w:val="000000" w:themeColor="text1"/>
        </w:rPr>
      </w:pPr>
      <w:r w:rsidRPr="00A277B9">
        <w:rPr>
          <w:rFonts w:ascii="Arial" w:hAnsi="Arial" w:cs="Arial"/>
          <w:color w:val="000000" w:themeColor="text1"/>
        </w:rPr>
        <w:t xml:space="preserve">6) </w:t>
      </w:r>
      <w:r w:rsidR="0023590A" w:rsidRPr="00A277B9">
        <w:rPr>
          <w:rFonts w:ascii="Arial" w:hAnsi="Arial" w:cs="Arial"/>
          <w:color w:val="000000" w:themeColor="text1"/>
        </w:rPr>
        <w:t>jeżeli, w przypadkach, o</w:t>
      </w:r>
      <w:r w:rsidRPr="00A277B9">
        <w:rPr>
          <w:rFonts w:ascii="Arial" w:hAnsi="Arial" w:cs="Arial"/>
          <w:color w:val="000000" w:themeColor="text1"/>
        </w:rPr>
        <w:t xml:space="preserve"> których mowa w art. 85 ust. 1 P</w:t>
      </w:r>
      <w:r w:rsidR="0023590A" w:rsidRPr="00A277B9">
        <w:rPr>
          <w:rFonts w:ascii="Arial" w:hAnsi="Arial" w:cs="Arial"/>
          <w:color w:val="000000" w:themeColor="text1"/>
        </w:rPr>
        <w:t>zp, doszło do zakłócenia konkurencji wynikającego z wcześniejszego zaangażowania tego Wykonawcy lub podmiotu, który należy z wykonawcą</w:t>
      </w:r>
      <w:r w:rsidR="0023590A" w:rsidRPr="00A277B9">
        <w:rPr>
          <w:rFonts w:ascii="Arial" w:eastAsia="ArialMT" w:hAnsi="Arial" w:cs="Arial"/>
          <w:color w:val="000000" w:themeColor="text1"/>
        </w:rPr>
        <w:t xml:space="preserve"> </w:t>
      </w:r>
      <w:r w:rsidR="0023590A" w:rsidRPr="00A277B9">
        <w:rPr>
          <w:rFonts w:ascii="Arial" w:hAnsi="Arial" w:cs="Arial"/>
          <w:color w:val="000000" w:themeColor="text1"/>
        </w:rPr>
        <w:t>do tej samej grupy kapitałowej w rozumieniu ustawy z dnia 16 lutego 2007 r. o ochronie konkurencji i konsumentów, chyba że spowodowane tym zakłócenie konkurencji może być</w:t>
      </w:r>
      <w:r w:rsidR="0023590A" w:rsidRPr="00A277B9">
        <w:rPr>
          <w:rFonts w:ascii="Arial" w:eastAsia="ArialMT" w:hAnsi="Arial" w:cs="Arial"/>
          <w:color w:val="000000" w:themeColor="text1"/>
        </w:rPr>
        <w:t xml:space="preserve"> </w:t>
      </w:r>
      <w:r w:rsidR="0023590A" w:rsidRPr="00A277B9">
        <w:rPr>
          <w:rFonts w:ascii="Arial" w:hAnsi="Arial" w:cs="Arial"/>
          <w:color w:val="000000" w:themeColor="text1"/>
        </w:rPr>
        <w:t>wyeliminowane w inny sposób niż</w:t>
      </w:r>
      <w:r w:rsidR="0023590A" w:rsidRPr="00A277B9">
        <w:rPr>
          <w:rFonts w:ascii="Arial" w:eastAsia="ArialMT" w:hAnsi="Arial" w:cs="Arial"/>
          <w:color w:val="000000" w:themeColor="text1"/>
        </w:rPr>
        <w:t xml:space="preserve"> </w:t>
      </w:r>
      <w:r w:rsidR="0023590A" w:rsidRPr="00A277B9">
        <w:rPr>
          <w:rFonts w:ascii="Arial" w:hAnsi="Arial" w:cs="Arial"/>
          <w:color w:val="000000" w:themeColor="text1"/>
        </w:rPr>
        <w:t>przez wykluczenie Wykonawcy z udziału w postę</w:t>
      </w:r>
      <w:r w:rsidR="0049542A">
        <w:rPr>
          <w:rFonts w:ascii="Arial" w:hAnsi="Arial" w:cs="Arial"/>
          <w:color w:val="000000" w:themeColor="text1"/>
        </w:rPr>
        <w:t>powaniu o udzielenie zamówienia;</w:t>
      </w:r>
    </w:p>
    <w:p w:rsidR="0049542A" w:rsidRDefault="00A277B9" w:rsidP="00DA1809">
      <w:pPr>
        <w:pStyle w:val="Akapitzlist"/>
        <w:autoSpaceDE w:val="0"/>
        <w:autoSpaceDN w:val="0"/>
        <w:adjustRightInd w:val="0"/>
        <w:spacing w:before="120" w:after="0" w:line="240" w:lineRule="auto"/>
        <w:ind w:left="360" w:firstLine="348"/>
        <w:contextualSpacing w:val="0"/>
        <w:jc w:val="both"/>
        <w:rPr>
          <w:rFonts w:ascii="Arial" w:hAnsi="Arial" w:cs="Arial"/>
          <w:color w:val="000000" w:themeColor="text1"/>
        </w:rPr>
      </w:pPr>
      <w:r>
        <w:rPr>
          <w:rFonts w:ascii="Arial" w:hAnsi="Arial" w:cs="Arial"/>
          <w:color w:val="000000" w:themeColor="text1"/>
        </w:rPr>
        <w:lastRenderedPageBreak/>
        <w:t>1.2</w:t>
      </w:r>
      <w:r w:rsidR="0049542A">
        <w:rPr>
          <w:rFonts w:ascii="Arial" w:hAnsi="Arial" w:cs="Arial"/>
          <w:color w:val="000000" w:themeColor="text1"/>
        </w:rPr>
        <w:t>.</w:t>
      </w:r>
      <w:r>
        <w:rPr>
          <w:rFonts w:ascii="Arial" w:hAnsi="Arial" w:cs="Arial"/>
          <w:color w:val="000000" w:themeColor="text1"/>
        </w:rPr>
        <w:t xml:space="preserve"> w </w:t>
      </w:r>
      <w:r w:rsidRPr="003F6826">
        <w:rPr>
          <w:rFonts w:ascii="Arial" w:hAnsi="Arial" w:cs="Arial"/>
          <w:b/>
          <w:color w:val="000000" w:themeColor="text1"/>
        </w:rPr>
        <w:t xml:space="preserve">art. 109 ust 1 pkt </w:t>
      </w:r>
      <w:r w:rsidR="0049542A" w:rsidRPr="003F6826">
        <w:rPr>
          <w:rFonts w:ascii="Arial" w:hAnsi="Arial" w:cs="Arial"/>
          <w:b/>
          <w:color w:val="000000" w:themeColor="text1"/>
        </w:rPr>
        <w:t>4</w:t>
      </w:r>
      <w:r w:rsidR="0049542A">
        <w:rPr>
          <w:rFonts w:ascii="Arial" w:hAnsi="Arial" w:cs="Arial"/>
          <w:color w:val="000000" w:themeColor="text1"/>
        </w:rPr>
        <w:t>, tj.: w stosunku do którego otwarto likwidację, ogłoszono upadłość, którego aktywami zarządza likwidator lub sąd, zawarł układ z wierzycielami, którego działalność gospodarcza jest zawieszona lub znajduje się on w innej tego rodzaju sytuacji wynikającej z podobnej procedury przewidzianej w przepisach miejsca wszczęcia tej procedury;</w:t>
      </w:r>
    </w:p>
    <w:p w:rsidR="0049542A" w:rsidRDefault="0049542A" w:rsidP="0001672F">
      <w:pPr>
        <w:pStyle w:val="Akapitzlist"/>
        <w:autoSpaceDE w:val="0"/>
        <w:autoSpaceDN w:val="0"/>
        <w:adjustRightInd w:val="0"/>
        <w:spacing w:before="120" w:after="0" w:line="240" w:lineRule="auto"/>
        <w:ind w:left="360" w:firstLine="360"/>
        <w:contextualSpacing w:val="0"/>
        <w:jc w:val="both"/>
        <w:rPr>
          <w:rFonts w:ascii="Arial" w:hAnsi="Arial" w:cs="Arial"/>
          <w:color w:val="000000" w:themeColor="text1"/>
        </w:rPr>
      </w:pPr>
      <w:r>
        <w:rPr>
          <w:rFonts w:ascii="Arial" w:hAnsi="Arial" w:cs="Arial"/>
          <w:color w:val="000000" w:themeColor="text1"/>
        </w:rPr>
        <w:t xml:space="preserve">1.3. w art. </w:t>
      </w:r>
      <w:r w:rsidRPr="00CA662A">
        <w:rPr>
          <w:rFonts w:ascii="Arial" w:hAnsi="Arial" w:cs="Arial"/>
          <w:b/>
          <w:color w:val="000000" w:themeColor="text1"/>
        </w:rPr>
        <w:t>7 ust.1</w:t>
      </w:r>
      <w:r>
        <w:rPr>
          <w:rFonts w:ascii="Arial" w:hAnsi="Arial" w:cs="Arial"/>
          <w:color w:val="000000" w:themeColor="text1"/>
        </w:rPr>
        <w:t xml:space="preserve"> ustawy z dnia 13 kwietnia 2022 r. o szczególnych rozwiązaniach w zakresie przeciwdziałania wspieraniu agresji na Ukrainę oraz służących ochronie bezpieczeństwa narodowego (Dz.U. z 2022 r. poz.835), tj.</w:t>
      </w:r>
    </w:p>
    <w:p w:rsidR="00C433E3" w:rsidRPr="00C433E3" w:rsidRDefault="0049542A" w:rsidP="00DA1809">
      <w:pPr>
        <w:pStyle w:val="Akapitzlist"/>
        <w:autoSpaceDE w:val="0"/>
        <w:autoSpaceDN w:val="0"/>
        <w:adjustRightInd w:val="0"/>
        <w:spacing w:before="120" w:after="0" w:line="240" w:lineRule="auto"/>
        <w:ind w:left="708"/>
        <w:contextualSpacing w:val="0"/>
        <w:jc w:val="both"/>
        <w:rPr>
          <w:rFonts w:ascii="Arial" w:hAnsi="Arial" w:cs="Arial"/>
          <w:color w:val="000000" w:themeColor="text1"/>
        </w:rPr>
      </w:pPr>
      <w:r>
        <w:rPr>
          <w:rFonts w:ascii="Arial" w:hAnsi="Arial" w:cs="Arial"/>
          <w:color w:val="000000" w:themeColor="text1"/>
        </w:rPr>
        <w:t xml:space="preserve">1) </w:t>
      </w:r>
      <w:r w:rsidR="00C433E3" w:rsidRPr="00C433E3">
        <w:rPr>
          <w:rFonts w:ascii="Arial" w:hAnsi="Arial" w:cs="Arial"/>
          <w:color w:val="000000" w:themeColor="text1"/>
        </w:rPr>
        <w:t xml:space="preserve">wymienionego w wykazach określonych w rozporządzeniu 765/2006 i rozporządzeniu 269/2014 albo wpisanego na listę na podstawie decyzji w sprawie wpisu na listę rozstrzygającej o zastosowaniu środka, o którym mowa w art. 1 pkt 3 </w:t>
      </w:r>
      <w:r w:rsidR="00C433E3">
        <w:rPr>
          <w:rFonts w:ascii="Arial" w:hAnsi="Arial" w:cs="Arial"/>
          <w:color w:val="000000" w:themeColor="text1"/>
        </w:rPr>
        <w:t xml:space="preserve">tej </w:t>
      </w:r>
      <w:r w:rsidR="00C433E3" w:rsidRPr="00C433E3">
        <w:rPr>
          <w:rFonts w:ascii="Arial" w:hAnsi="Arial" w:cs="Arial"/>
          <w:color w:val="000000" w:themeColor="text1"/>
        </w:rPr>
        <w:t>ustawy;</w:t>
      </w:r>
    </w:p>
    <w:p w:rsidR="00C433E3" w:rsidRPr="00C433E3" w:rsidRDefault="00C433E3" w:rsidP="00C433E3">
      <w:pPr>
        <w:pStyle w:val="Akapitzlist"/>
        <w:autoSpaceDE w:val="0"/>
        <w:autoSpaceDN w:val="0"/>
        <w:adjustRightInd w:val="0"/>
        <w:spacing w:before="120" w:after="0" w:line="240" w:lineRule="auto"/>
        <w:ind w:left="708"/>
        <w:contextualSpacing w:val="0"/>
        <w:jc w:val="both"/>
        <w:rPr>
          <w:rFonts w:ascii="Arial" w:hAnsi="Arial" w:cs="Arial"/>
          <w:color w:val="000000" w:themeColor="text1"/>
        </w:rPr>
      </w:pPr>
      <w:r>
        <w:rPr>
          <w:rFonts w:ascii="Arial" w:hAnsi="Arial" w:cs="Arial"/>
          <w:color w:val="000000" w:themeColor="text1"/>
        </w:rPr>
        <w:t xml:space="preserve">2) </w:t>
      </w:r>
      <w:r w:rsidRPr="00C433E3">
        <w:rPr>
          <w:rFonts w:ascii="Arial" w:hAnsi="Arial" w:cs="Arial"/>
          <w:color w:val="000000" w:themeColor="text1"/>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rFonts w:ascii="Arial" w:hAnsi="Arial" w:cs="Arial"/>
          <w:color w:val="000000" w:themeColor="text1"/>
        </w:rPr>
        <w:t xml:space="preserve">tej </w:t>
      </w:r>
      <w:r w:rsidRPr="00C433E3">
        <w:rPr>
          <w:rFonts w:ascii="Arial" w:hAnsi="Arial" w:cs="Arial"/>
          <w:color w:val="000000" w:themeColor="text1"/>
        </w:rPr>
        <w:t>ustawy;</w:t>
      </w:r>
    </w:p>
    <w:p w:rsidR="00A277B9" w:rsidRDefault="00C433E3" w:rsidP="00C433E3">
      <w:pPr>
        <w:pStyle w:val="Akapitzlist"/>
        <w:autoSpaceDE w:val="0"/>
        <w:autoSpaceDN w:val="0"/>
        <w:adjustRightInd w:val="0"/>
        <w:spacing w:before="120" w:after="0" w:line="240" w:lineRule="auto"/>
        <w:ind w:left="708"/>
        <w:contextualSpacing w:val="0"/>
        <w:jc w:val="both"/>
        <w:rPr>
          <w:rFonts w:ascii="Arial" w:hAnsi="Arial" w:cs="Arial"/>
          <w:color w:val="000000" w:themeColor="text1"/>
        </w:rPr>
      </w:pPr>
      <w:r>
        <w:rPr>
          <w:rFonts w:ascii="Arial" w:hAnsi="Arial" w:cs="Arial"/>
          <w:color w:val="000000" w:themeColor="text1"/>
        </w:rPr>
        <w:t xml:space="preserve">3) </w:t>
      </w:r>
      <w:r w:rsidRPr="00C433E3">
        <w:rPr>
          <w:rFonts w:ascii="Arial" w:hAnsi="Arial" w:cs="Arial"/>
          <w:color w:val="000000" w:themeColor="text1"/>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Pr>
          <w:rFonts w:ascii="Arial" w:hAnsi="Arial" w:cs="Arial"/>
          <w:color w:val="000000" w:themeColor="text1"/>
        </w:rPr>
        <w:t xml:space="preserve">tej </w:t>
      </w:r>
      <w:r w:rsidRPr="00C433E3">
        <w:rPr>
          <w:rFonts w:ascii="Arial" w:hAnsi="Arial" w:cs="Arial"/>
          <w:color w:val="000000" w:themeColor="text1"/>
        </w:rPr>
        <w:t>ustawy.</w:t>
      </w:r>
      <w:r w:rsidR="0049542A" w:rsidRPr="00C433E3">
        <w:rPr>
          <w:rFonts w:ascii="Arial" w:hAnsi="Arial" w:cs="Arial"/>
          <w:color w:val="000000" w:themeColor="text1"/>
        </w:rPr>
        <w:t xml:space="preserve"> </w:t>
      </w:r>
    </w:p>
    <w:p w:rsidR="005154E6" w:rsidRDefault="005154E6" w:rsidP="005154E6">
      <w:pPr>
        <w:autoSpaceDE w:val="0"/>
        <w:autoSpaceDN w:val="0"/>
        <w:adjustRightInd w:val="0"/>
        <w:spacing w:before="120" w:after="0" w:line="240" w:lineRule="auto"/>
        <w:jc w:val="both"/>
        <w:rPr>
          <w:rFonts w:ascii="Arial" w:hAnsi="Arial" w:cs="Arial"/>
          <w:color w:val="000000" w:themeColor="text1"/>
        </w:rPr>
      </w:pPr>
      <w:r>
        <w:rPr>
          <w:rFonts w:ascii="Arial" w:hAnsi="Arial" w:cs="Arial"/>
          <w:color w:val="000000" w:themeColor="text1"/>
        </w:rPr>
        <w:t xml:space="preserve">oraz </w:t>
      </w:r>
      <w:r w:rsidRPr="00346545">
        <w:rPr>
          <w:rFonts w:ascii="Arial" w:hAnsi="Arial" w:cs="Arial"/>
          <w:b/>
          <w:color w:val="000000" w:themeColor="text1"/>
        </w:rPr>
        <w:t>art. 5k</w:t>
      </w:r>
      <w:r>
        <w:rPr>
          <w:rFonts w:ascii="Arial" w:hAnsi="Arial" w:cs="Arial"/>
          <w:color w:val="000000" w:themeColor="text1"/>
        </w:rPr>
        <w:t xml:space="preserve"> rozporządzenia (UE) nr 833/2014 dotyczącego środków ograniczających w związku z działaniami Rosji destabilizującymi sytuację na Ukrainie, tj. </w:t>
      </w:r>
    </w:p>
    <w:p w:rsidR="005154E6" w:rsidRPr="00CA662A" w:rsidRDefault="00CA662A" w:rsidP="00CA662A">
      <w:pPr>
        <w:autoSpaceDE w:val="0"/>
        <w:autoSpaceDN w:val="0"/>
        <w:adjustRightInd w:val="0"/>
        <w:spacing w:before="120" w:after="0" w:line="240" w:lineRule="auto"/>
        <w:ind w:left="708"/>
        <w:jc w:val="both"/>
        <w:rPr>
          <w:rFonts w:ascii="Arial" w:hAnsi="Arial" w:cs="Arial"/>
          <w:color w:val="000000" w:themeColor="text1"/>
        </w:rPr>
      </w:pPr>
      <w:r w:rsidRPr="00CA662A">
        <w:rPr>
          <w:rFonts w:ascii="Arial" w:hAnsi="Arial" w:cs="Arial"/>
          <w:color w:val="000000" w:themeColor="text1"/>
        </w:rPr>
        <w:t>a</w:t>
      </w:r>
      <w:r w:rsidR="005154E6" w:rsidRPr="00CA662A">
        <w:rPr>
          <w:rFonts w:ascii="Arial" w:hAnsi="Arial" w:cs="Arial"/>
          <w:color w:val="000000" w:themeColor="text1"/>
        </w:rPr>
        <w:t>) obywateli rosyjskich lub osób fizycznych lub prawnych, podmiotów lub organów z siedzibą w Rosji;</w:t>
      </w:r>
    </w:p>
    <w:p w:rsidR="005154E6" w:rsidRPr="00CA662A" w:rsidRDefault="00CA662A" w:rsidP="00CA662A">
      <w:pPr>
        <w:autoSpaceDE w:val="0"/>
        <w:autoSpaceDN w:val="0"/>
        <w:adjustRightInd w:val="0"/>
        <w:spacing w:before="120" w:after="0" w:line="240" w:lineRule="auto"/>
        <w:ind w:left="708"/>
        <w:jc w:val="both"/>
        <w:rPr>
          <w:rFonts w:ascii="Arial" w:hAnsi="Arial" w:cs="Arial"/>
          <w:color w:val="000000" w:themeColor="text1"/>
        </w:rPr>
      </w:pPr>
      <w:r w:rsidRPr="00CA662A">
        <w:rPr>
          <w:rFonts w:ascii="Arial" w:hAnsi="Arial" w:cs="Arial"/>
          <w:color w:val="000000" w:themeColor="text1"/>
        </w:rPr>
        <w:t>b</w:t>
      </w:r>
      <w:r w:rsidR="005154E6" w:rsidRPr="00CA662A">
        <w:rPr>
          <w:rFonts w:ascii="Arial" w:hAnsi="Arial" w:cs="Arial"/>
          <w:color w:val="000000" w:themeColor="text1"/>
        </w:rPr>
        <w:t>) osób prawnych, podmiotów lub organów, do których prawa własności bezpośrednio lub pośrednio w ponad 50% należą do podmiotu, o którym mowa w lit. a) niniejszego ustępu;</w:t>
      </w:r>
    </w:p>
    <w:p w:rsidR="00CA662A" w:rsidRDefault="00CA662A" w:rsidP="00CA662A">
      <w:pPr>
        <w:autoSpaceDE w:val="0"/>
        <w:autoSpaceDN w:val="0"/>
        <w:adjustRightInd w:val="0"/>
        <w:spacing w:before="120" w:after="0" w:line="240" w:lineRule="auto"/>
        <w:ind w:left="708"/>
        <w:jc w:val="both"/>
        <w:rPr>
          <w:rFonts w:ascii="Arial" w:hAnsi="Arial" w:cs="Arial"/>
          <w:color w:val="000000" w:themeColor="text1"/>
        </w:rPr>
      </w:pPr>
      <w:r w:rsidRPr="00CA662A">
        <w:rPr>
          <w:rFonts w:ascii="Arial" w:hAnsi="Arial" w:cs="Arial"/>
          <w:color w:val="000000" w:themeColor="text1"/>
        </w:rPr>
        <w:t>c</w:t>
      </w:r>
      <w:r w:rsidR="005154E6" w:rsidRPr="00CA662A">
        <w:rPr>
          <w:rFonts w:ascii="Arial" w:hAnsi="Arial" w:cs="Arial"/>
          <w:color w:val="000000" w:themeColor="text1"/>
        </w:rPr>
        <w:t>) osób fizycznych lub prawnych, podmiotów lub organów działających w imieniu lub pod kierunkiem podmiotu, o którym mowa w lit</w:t>
      </w:r>
      <w:r w:rsidRPr="00CA662A">
        <w:rPr>
          <w:rFonts w:ascii="Arial" w:hAnsi="Arial" w:cs="Arial"/>
          <w:color w:val="000000" w:themeColor="text1"/>
        </w:rPr>
        <w:t xml:space="preserve">. a) lub b) niniejszego ustępu </w:t>
      </w:r>
    </w:p>
    <w:p w:rsidR="005154E6" w:rsidRPr="00CA662A" w:rsidRDefault="00CA662A" w:rsidP="00CA662A">
      <w:pPr>
        <w:autoSpaceDE w:val="0"/>
        <w:autoSpaceDN w:val="0"/>
        <w:adjustRightInd w:val="0"/>
        <w:spacing w:before="120" w:after="0" w:line="240" w:lineRule="auto"/>
        <w:jc w:val="both"/>
        <w:rPr>
          <w:rFonts w:ascii="Arial" w:hAnsi="Arial" w:cs="Arial"/>
          <w:color w:val="000000" w:themeColor="text1"/>
        </w:rPr>
      </w:pPr>
      <w:r w:rsidRPr="00CA662A">
        <w:rPr>
          <w:rStyle w:val="act"/>
          <w:rFonts w:ascii="Arial" w:hAnsi="Arial" w:cs="Arial"/>
        </w:rPr>
        <w:t>w tym podwykonawców, dostawców lub podmiotów, na których zdolności polega się w rozumieniu dyrektyw w sprawie zamówień publicznych, w przypadku gdy przypada na nich ponad 10 % wartości zamówienia.</w:t>
      </w:r>
    </w:p>
    <w:p w:rsidR="00C433E3" w:rsidRPr="00C433E3" w:rsidRDefault="00C433E3" w:rsidP="000201D2">
      <w:pPr>
        <w:pStyle w:val="Akapitzlist"/>
        <w:numPr>
          <w:ilvl w:val="0"/>
          <w:numId w:val="5"/>
        </w:numPr>
        <w:autoSpaceDE w:val="0"/>
        <w:autoSpaceDN w:val="0"/>
        <w:adjustRightInd w:val="0"/>
        <w:spacing w:before="120" w:after="0" w:line="240" w:lineRule="auto"/>
        <w:contextualSpacing w:val="0"/>
        <w:jc w:val="both"/>
        <w:rPr>
          <w:rFonts w:ascii="Arial" w:hAnsi="Arial" w:cs="Arial"/>
          <w:color w:val="000000" w:themeColor="text1"/>
        </w:rPr>
      </w:pPr>
      <w:r w:rsidRPr="00C433E3">
        <w:rPr>
          <w:rFonts w:ascii="Arial" w:hAnsi="Arial" w:cs="Arial"/>
          <w:color w:val="000000" w:themeColor="text1"/>
        </w:rPr>
        <w:t>Okresy wykluczenia Wykonawcy z postępowania określone zostały w art. 111 ustawy Pzp.</w:t>
      </w:r>
    </w:p>
    <w:p w:rsidR="0023590A" w:rsidRPr="00C433E3" w:rsidRDefault="0023590A" w:rsidP="000201D2">
      <w:pPr>
        <w:pStyle w:val="Akapitzlist"/>
        <w:numPr>
          <w:ilvl w:val="0"/>
          <w:numId w:val="5"/>
        </w:numPr>
        <w:autoSpaceDE w:val="0"/>
        <w:autoSpaceDN w:val="0"/>
        <w:adjustRightInd w:val="0"/>
        <w:spacing w:before="120" w:after="0" w:line="240" w:lineRule="auto"/>
        <w:contextualSpacing w:val="0"/>
        <w:jc w:val="both"/>
        <w:rPr>
          <w:rFonts w:ascii="Arial" w:hAnsi="Arial" w:cs="Arial"/>
          <w:color w:val="000000" w:themeColor="text1"/>
        </w:rPr>
      </w:pPr>
      <w:r w:rsidRPr="00C433E3">
        <w:rPr>
          <w:rFonts w:ascii="Arial" w:hAnsi="Arial" w:cs="Arial"/>
          <w:color w:val="000000" w:themeColor="text1"/>
        </w:rPr>
        <w:t>Wykonawca może zostać</w:t>
      </w:r>
      <w:r w:rsidRPr="00C433E3">
        <w:rPr>
          <w:rFonts w:ascii="Arial" w:eastAsia="ArialMT" w:hAnsi="Arial" w:cs="Arial"/>
          <w:color w:val="000000" w:themeColor="text1"/>
        </w:rPr>
        <w:t xml:space="preserve"> </w:t>
      </w:r>
      <w:r w:rsidRPr="00C433E3">
        <w:rPr>
          <w:rFonts w:ascii="Arial" w:hAnsi="Arial" w:cs="Arial"/>
          <w:color w:val="000000" w:themeColor="text1"/>
        </w:rPr>
        <w:t>wykluczony przez Zamawiającego na każdym etapie postępowania o udzielenie zamówienia.</w:t>
      </w:r>
    </w:p>
    <w:p w:rsidR="005A3DD1" w:rsidRDefault="00C433E3" w:rsidP="000201D2">
      <w:pPr>
        <w:pStyle w:val="Akapitzlist"/>
        <w:numPr>
          <w:ilvl w:val="0"/>
          <w:numId w:val="5"/>
        </w:numPr>
        <w:autoSpaceDE w:val="0"/>
        <w:autoSpaceDN w:val="0"/>
        <w:adjustRightInd w:val="0"/>
        <w:spacing w:before="120" w:after="0" w:line="240" w:lineRule="auto"/>
        <w:contextualSpacing w:val="0"/>
        <w:jc w:val="both"/>
        <w:rPr>
          <w:rFonts w:ascii="Arial" w:hAnsi="Arial" w:cs="Arial"/>
          <w:color w:val="000000" w:themeColor="text1"/>
        </w:rPr>
      </w:pPr>
      <w:r w:rsidRPr="005A3DD1">
        <w:rPr>
          <w:rFonts w:ascii="Arial" w:hAnsi="Arial" w:cs="Arial"/>
          <w:color w:val="000000" w:themeColor="text1"/>
        </w:rPr>
        <w:t>Wykonawca nie podlega wykluczeniu w okolicznościach określonych w art. 108 ust.1 pkt 1,2,5</w:t>
      </w:r>
      <w:r w:rsidR="005A3DD1" w:rsidRPr="005A3DD1">
        <w:rPr>
          <w:rFonts w:ascii="Arial" w:hAnsi="Arial" w:cs="Arial"/>
          <w:color w:val="000000" w:themeColor="text1"/>
        </w:rPr>
        <w:t xml:space="preserve"> </w:t>
      </w:r>
      <w:r w:rsidRPr="005A3DD1">
        <w:rPr>
          <w:rFonts w:ascii="Arial" w:hAnsi="Arial" w:cs="Arial"/>
          <w:color w:val="000000" w:themeColor="text1"/>
        </w:rPr>
        <w:t>lub art. 109 ust</w:t>
      </w:r>
      <w:r w:rsidR="005A3DD1" w:rsidRPr="005A3DD1">
        <w:rPr>
          <w:rFonts w:ascii="Arial" w:hAnsi="Arial" w:cs="Arial"/>
          <w:color w:val="000000" w:themeColor="text1"/>
        </w:rPr>
        <w:t>.</w:t>
      </w:r>
      <w:r w:rsidRPr="005A3DD1">
        <w:rPr>
          <w:rFonts w:ascii="Arial" w:hAnsi="Arial" w:cs="Arial"/>
          <w:color w:val="000000" w:themeColor="text1"/>
        </w:rPr>
        <w:t xml:space="preserve"> </w:t>
      </w:r>
      <w:r w:rsidR="005A3DD1" w:rsidRPr="005A3DD1">
        <w:rPr>
          <w:rFonts w:ascii="Arial" w:hAnsi="Arial" w:cs="Arial"/>
          <w:color w:val="000000" w:themeColor="text1"/>
        </w:rPr>
        <w:t xml:space="preserve">1 pkt </w:t>
      </w:r>
      <w:r w:rsidRPr="005A3DD1">
        <w:rPr>
          <w:rFonts w:ascii="Arial" w:hAnsi="Arial" w:cs="Arial"/>
          <w:color w:val="000000" w:themeColor="text1"/>
        </w:rPr>
        <w:t>4 Pzp, jeżeli udowodni Zamawiającemu, że spełnił łącznie przesłanki wskazane w art. 110 ust</w:t>
      </w:r>
      <w:r w:rsidR="005A3DD1" w:rsidRPr="005A3DD1">
        <w:rPr>
          <w:rFonts w:ascii="Arial" w:hAnsi="Arial" w:cs="Arial"/>
          <w:color w:val="000000" w:themeColor="text1"/>
        </w:rPr>
        <w:t>.</w:t>
      </w:r>
      <w:r w:rsidRPr="005A3DD1">
        <w:rPr>
          <w:rFonts w:ascii="Arial" w:hAnsi="Arial" w:cs="Arial"/>
          <w:color w:val="000000" w:themeColor="text1"/>
        </w:rPr>
        <w:t xml:space="preserve"> 2 Pzp.</w:t>
      </w:r>
    </w:p>
    <w:p w:rsidR="002B1AFF" w:rsidRPr="005A3DD1" w:rsidRDefault="005A3DD1" w:rsidP="000201D2">
      <w:pPr>
        <w:pStyle w:val="Akapitzlist"/>
        <w:numPr>
          <w:ilvl w:val="0"/>
          <w:numId w:val="5"/>
        </w:numPr>
        <w:autoSpaceDE w:val="0"/>
        <w:autoSpaceDN w:val="0"/>
        <w:adjustRightInd w:val="0"/>
        <w:spacing w:before="120" w:after="0" w:line="240" w:lineRule="auto"/>
        <w:contextualSpacing w:val="0"/>
        <w:jc w:val="both"/>
        <w:rPr>
          <w:rFonts w:ascii="Arial" w:hAnsi="Arial" w:cs="Arial"/>
          <w:color w:val="000000" w:themeColor="text1"/>
        </w:rPr>
      </w:pPr>
      <w:r w:rsidRPr="005A3DD1">
        <w:rPr>
          <w:rFonts w:ascii="Arial" w:hAnsi="Arial" w:cs="Arial"/>
          <w:color w:val="000000" w:themeColor="text1"/>
        </w:rPr>
        <w:t>Zamawiający oceni, czy podjęte przez Wykonawcę czynności, o których mowa w art. 110 ust.2 Pzp, są wystarczające do wykazania jego rzetelności, uwzględniając wagę i szczególne okoliczności czynu Wykonawcy. Jeżeli podjęte przez Wykonawcę czynności nie są wystarczające do wykazania jego rzetelności, Zamawiający wyklucza Wykonawcę.</w:t>
      </w:r>
      <w:r w:rsidRPr="005A3DD1">
        <w:rPr>
          <w:rFonts w:ascii="Arial" w:hAnsi="Arial" w:cs="Arial"/>
          <w:color w:val="000000" w:themeColor="text1"/>
          <w:highlight w:val="yellow"/>
        </w:rPr>
        <w:t xml:space="preserve"> </w:t>
      </w:r>
    </w:p>
    <w:p w:rsidR="000831E4" w:rsidRDefault="000831E4" w:rsidP="00BD464C">
      <w:pPr>
        <w:autoSpaceDE w:val="0"/>
        <w:autoSpaceDN w:val="0"/>
        <w:adjustRightInd w:val="0"/>
        <w:spacing w:before="120" w:after="0" w:line="240" w:lineRule="auto"/>
        <w:jc w:val="both"/>
        <w:rPr>
          <w:rFonts w:ascii="Arial" w:hAnsi="Arial" w:cs="Arial"/>
          <w:b/>
          <w:bCs/>
          <w:color w:val="000000" w:themeColor="text1"/>
        </w:rPr>
      </w:pPr>
    </w:p>
    <w:p w:rsidR="000831E4" w:rsidRPr="00973EC0" w:rsidRDefault="000831E4" w:rsidP="00FF5E93">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Pr>
          <w:rFonts w:ascii="Arial" w:hAnsi="Arial" w:cs="Arial"/>
          <w:b/>
          <w:bCs/>
          <w:color w:val="000000" w:themeColor="text1"/>
        </w:rPr>
        <w:t xml:space="preserve">8. </w:t>
      </w:r>
      <w:r w:rsidRPr="00973EC0">
        <w:rPr>
          <w:rFonts w:ascii="Arial" w:hAnsi="Arial" w:cs="Arial"/>
          <w:b/>
          <w:bCs/>
          <w:color w:val="000000" w:themeColor="text1"/>
        </w:rPr>
        <w:t>Informacja o warunkach udziału w postępowaniu</w:t>
      </w:r>
    </w:p>
    <w:p w:rsidR="006775C8" w:rsidRPr="00E732A7" w:rsidRDefault="000831E4" w:rsidP="000201D2">
      <w:pPr>
        <w:pStyle w:val="Akapitzlist"/>
        <w:numPr>
          <w:ilvl w:val="0"/>
          <w:numId w:val="14"/>
        </w:numPr>
        <w:autoSpaceDE w:val="0"/>
        <w:autoSpaceDN w:val="0"/>
        <w:adjustRightInd w:val="0"/>
        <w:spacing w:before="120" w:after="0" w:line="240" w:lineRule="auto"/>
        <w:jc w:val="both"/>
        <w:rPr>
          <w:rFonts w:ascii="Arial" w:hAnsi="Arial" w:cs="Arial"/>
          <w:color w:val="000000" w:themeColor="text1"/>
        </w:rPr>
      </w:pPr>
      <w:r w:rsidRPr="00E732A7">
        <w:rPr>
          <w:rFonts w:ascii="Arial" w:hAnsi="Arial" w:cs="Arial"/>
          <w:bCs/>
          <w:color w:val="000000" w:themeColor="text1"/>
        </w:rPr>
        <w:lastRenderedPageBreak/>
        <w:t xml:space="preserve">O </w:t>
      </w:r>
      <w:r w:rsidRPr="00E732A7">
        <w:rPr>
          <w:rFonts w:ascii="Arial" w:hAnsi="Arial" w:cs="Arial"/>
          <w:color w:val="000000" w:themeColor="text1"/>
        </w:rPr>
        <w:t xml:space="preserve">udzielenie zamówienia mogą ubiegać się Wykonawcy, którzy </w:t>
      </w:r>
      <w:r w:rsidR="00063A5F" w:rsidRPr="00E732A7">
        <w:rPr>
          <w:rFonts w:ascii="Arial" w:hAnsi="Arial" w:cs="Arial"/>
          <w:color w:val="000000" w:themeColor="text1"/>
        </w:rPr>
        <w:t xml:space="preserve">nie podlegają wykluczeniu (na zasadach określonych </w:t>
      </w:r>
      <w:r w:rsidR="00063A5F" w:rsidRPr="00FC12A5">
        <w:rPr>
          <w:rFonts w:ascii="Arial" w:hAnsi="Arial" w:cs="Arial"/>
          <w:color w:val="000000" w:themeColor="text1"/>
        </w:rPr>
        <w:t xml:space="preserve">w </w:t>
      </w:r>
      <w:r w:rsidR="00A760BF" w:rsidRPr="00FC12A5">
        <w:rPr>
          <w:rFonts w:ascii="Arial" w:hAnsi="Arial" w:cs="Arial"/>
          <w:color w:val="000000" w:themeColor="text1"/>
        </w:rPr>
        <w:t>Rozdz</w:t>
      </w:r>
      <w:r w:rsidR="00063A5F" w:rsidRPr="00FC12A5">
        <w:rPr>
          <w:rFonts w:ascii="Arial" w:hAnsi="Arial" w:cs="Arial"/>
          <w:color w:val="000000" w:themeColor="text1"/>
        </w:rPr>
        <w:t>. 7</w:t>
      </w:r>
      <w:r w:rsidR="00063A5F" w:rsidRPr="00E732A7">
        <w:rPr>
          <w:rFonts w:ascii="Arial" w:hAnsi="Arial" w:cs="Arial"/>
          <w:color w:val="000000" w:themeColor="text1"/>
        </w:rPr>
        <w:t xml:space="preserve"> niniejszej SWZ) oraz </w:t>
      </w:r>
      <w:r w:rsidRPr="00E732A7">
        <w:rPr>
          <w:rFonts w:ascii="Arial" w:hAnsi="Arial" w:cs="Arial"/>
          <w:color w:val="000000" w:themeColor="text1"/>
        </w:rPr>
        <w:t>spełniają warunki udziału w postępowaniu dotyczące</w:t>
      </w:r>
      <w:r w:rsidR="006775C8" w:rsidRPr="00E732A7">
        <w:rPr>
          <w:rFonts w:ascii="Arial" w:hAnsi="Arial" w:cs="Arial"/>
          <w:color w:val="000000" w:themeColor="text1"/>
        </w:rPr>
        <w:t>:</w:t>
      </w:r>
    </w:p>
    <w:p w:rsidR="006775C8" w:rsidRPr="00C110E4" w:rsidRDefault="00C110E4" w:rsidP="00DA1809">
      <w:pPr>
        <w:autoSpaceDE w:val="0"/>
        <w:autoSpaceDN w:val="0"/>
        <w:adjustRightInd w:val="0"/>
        <w:spacing w:before="120" w:after="0" w:line="240" w:lineRule="auto"/>
        <w:ind w:firstLine="357"/>
        <w:jc w:val="both"/>
        <w:rPr>
          <w:rFonts w:ascii="Arial" w:hAnsi="Arial" w:cs="Arial"/>
          <w:b/>
          <w:color w:val="000000" w:themeColor="text1"/>
        </w:rPr>
      </w:pPr>
      <w:r w:rsidRPr="00450AAF">
        <w:rPr>
          <w:rFonts w:ascii="Arial" w:hAnsi="Arial" w:cs="Arial"/>
          <w:color w:val="000000" w:themeColor="text1"/>
        </w:rPr>
        <w:t>1.1.</w:t>
      </w:r>
      <w:r w:rsidRPr="00450AAF">
        <w:rPr>
          <w:rFonts w:ascii="Arial" w:hAnsi="Arial" w:cs="Arial"/>
          <w:b/>
          <w:color w:val="000000" w:themeColor="text1"/>
        </w:rPr>
        <w:t xml:space="preserve"> </w:t>
      </w:r>
      <w:r>
        <w:rPr>
          <w:rFonts w:ascii="Arial" w:hAnsi="Arial" w:cs="Arial"/>
          <w:b/>
          <w:color w:val="000000" w:themeColor="text1"/>
        </w:rPr>
        <w:t xml:space="preserve"> </w:t>
      </w:r>
      <w:r w:rsidR="006775C8" w:rsidRPr="00C110E4">
        <w:rPr>
          <w:rFonts w:ascii="Arial" w:hAnsi="Arial" w:cs="Arial"/>
          <w:b/>
          <w:color w:val="000000" w:themeColor="text1"/>
        </w:rPr>
        <w:t>sytuacji ekonomicznej lub finansowej</w:t>
      </w:r>
    </w:p>
    <w:p w:rsidR="005B5B46" w:rsidRPr="00007D2F" w:rsidRDefault="005B5B46" w:rsidP="005B5B46">
      <w:pPr>
        <w:pStyle w:val="ZnakZnakZnakZnakZnakCharCharChar"/>
        <w:spacing w:before="120" w:after="0"/>
        <w:jc w:val="both"/>
        <w:rPr>
          <w:rFonts w:ascii="Arial" w:hAnsi="Arial" w:cs="Arial"/>
          <w:iCs/>
          <w:color w:val="FF0000"/>
          <w:sz w:val="22"/>
          <w:szCs w:val="22"/>
        </w:rPr>
      </w:pPr>
      <w:r w:rsidRPr="00007D2F">
        <w:rPr>
          <w:rFonts w:ascii="Arial" w:hAnsi="Arial" w:cs="Arial"/>
          <w:sz w:val="22"/>
          <w:szCs w:val="22"/>
        </w:rPr>
        <w:t xml:space="preserve">Jako spełniający warunek dotyczący </w:t>
      </w:r>
      <w:r w:rsidRPr="00007D2F">
        <w:rPr>
          <w:rFonts w:ascii="Arial" w:hAnsi="Arial" w:cs="Arial"/>
          <w:iCs/>
          <w:sz w:val="22"/>
          <w:szCs w:val="22"/>
        </w:rPr>
        <w:t xml:space="preserve">sytuacji ekonomicznej i finansowej </w:t>
      </w:r>
      <w:r w:rsidRPr="00007D2F">
        <w:rPr>
          <w:rFonts w:ascii="Arial" w:hAnsi="Arial" w:cs="Arial"/>
          <w:sz w:val="22"/>
          <w:szCs w:val="22"/>
        </w:rPr>
        <w:t xml:space="preserve">zostaną ocenieni wykonawcy, którzy wykażą </w:t>
      </w:r>
      <w:r w:rsidR="00007D2F">
        <w:rPr>
          <w:rFonts w:ascii="Arial" w:hAnsi="Arial" w:cs="Arial"/>
          <w:sz w:val="22"/>
          <w:szCs w:val="22"/>
        </w:rPr>
        <w:t xml:space="preserve">że </w:t>
      </w:r>
      <w:r w:rsidRPr="00007D2F">
        <w:rPr>
          <w:rFonts w:ascii="Arial" w:hAnsi="Arial" w:cs="Arial"/>
          <w:sz w:val="22"/>
          <w:szCs w:val="22"/>
        </w:rPr>
        <w:t>p</w:t>
      </w:r>
      <w:r w:rsidRPr="00007D2F">
        <w:rPr>
          <w:rFonts w:ascii="Arial" w:hAnsi="Arial" w:cs="Arial"/>
          <w:iCs/>
          <w:sz w:val="22"/>
          <w:szCs w:val="22"/>
        </w:rPr>
        <w:t>osiada</w:t>
      </w:r>
      <w:r w:rsidR="00007D2F">
        <w:rPr>
          <w:rFonts w:ascii="Arial" w:hAnsi="Arial" w:cs="Arial"/>
          <w:iCs/>
          <w:sz w:val="22"/>
          <w:szCs w:val="22"/>
        </w:rPr>
        <w:t>ją</w:t>
      </w:r>
      <w:r w:rsidRPr="00007D2F">
        <w:rPr>
          <w:rFonts w:ascii="Arial" w:hAnsi="Arial" w:cs="Arial"/>
          <w:sz w:val="22"/>
          <w:szCs w:val="22"/>
        </w:rPr>
        <w:t xml:space="preserve"> </w:t>
      </w:r>
      <w:r w:rsidR="00007D2F" w:rsidRPr="00007D2F">
        <w:rPr>
          <w:rFonts w:ascii="Arial" w:hAnsi="Arial" w:cs="Arial"/>
          <w:sz w:val="22"/>
          <w:szCs w:val="22"/>
        </w:rPr>
        <w:t>na rachunku kwot</w:t>
      </w:r>
      <w:r w:rsidR="00007D2F">
        <w:rPr>
          <w:rFonts w:ascii="Arial" w:hAnsi="Arial" w:cs="Arial"/>
          <w:sz w:val="22"/>
          <w:szCs w:val="22"/>
        </w:rPr>
        <w:t>ę</w:t>
      </w:r>
      <w:r w:rsidR="00007D2F" w:rsidRPr="00007D2F">
        <w:rPr>
          <w:rFonts w:ascii="Arial" w:hAnsi="Arial" w:cs="Arial"/>
          <w:sz w:val="22"/>
          <w:szCs w:val="22"/>
        </w:rPr>
        <w:t xml:space="preserve"> środków finansowych nie mniejszą niż </w:t>
      </w:r>
      <w:r w:rsidR="00007D2F" w:rsidRPr="00007D2F">
        <w:rPr>
          <w:rFonts w:ascii="Arial" w:hAnsi="Arial" w:cs="Arial"/>
          <w:b/>
          <w:sz w:val="22"/>
          <w:szCs w:val="22"/>
        </w:rPr>
        <w:t>1.000.000</w:t>
      </w:r>
      <w:r w:rsidR="00F44E75">
        <w:rPr>
          <w:rFonts w:ascii="Arial" w:hAnsi="Arial" w:cs="Arial"/>
          <w:b/>
          <w:sz w:val="22"/>
          <w:szCs w:val="22"/>
        </w:rPr>
        <w:t xml:space="preserve"> zł</w:t>
      </w:r>
      <w:r w:rsidR="00007D2F" w:rsidRPr="00007D2F">
        <w:rPr>
          <w:rFonts w:ascii="Arial" w:hAnsi="Arial" w:cs="Arial"/>
          <w:sz w:val="22"/>
          <w:szCs w:val="22"/>
        </w:rPr>
        <w:t xml:space="preserve"> (słownie  jeden milion</w:t>
      </w:r>
      <w:r w:rsidR="00F44E75">
        <w:rPr>
          <w:rFonts w:ascii="Arial" w:hAnsi="Arial" w:cs="Arial"/>
          <w:sz w:val="22"/>
          <w:szCs w:val="22"/>
        </w:rPr>
        <w:t xml:space="preserve"> złotych</w:t>
      </w:r>
      <w:r w:rsidR="00007D2F" w:rsidRPr="00007D2F">
        <w:rPr>
          <w:rFonts w:ascii="Arial" w:hAnsi="Arial" w:cs="Arial"/>
          <w:sz w:val="22"/>
          <w:szCs w:val="22"/>
        </w:rPr>
        <w:t>), lub posiada</w:t>
      </w:r>
      <w:r w:rsidR="00007D2F">
        <w:rPr>
          <w:rFonts w:ascii="Arial" w:hAnsi="Arial" w:cs="Arial"/>
          <w:sz w:val="22"/>
          <w:szCs w:val="22"/>
        </w:rPr>
        <w:t>ją</w:t>
      </w:r>
      <w:r w:rsidR="00007D2F" w:rsidRPr="00007D2F">
        <w:rPr>
          <w:rFonts w:ascii="Arial" w:hAnsi="Arial" w:cs="Arial"/>
          <w:sz w:val="22"/>
          <w:szCs w:val="22"/>
        </w:rPr>
        <w:t xml:space="preserve"> zdolnoś</w:t>
      </w:r>
      <w:r w:rsidR="00007D2F">
        <w:rPr>
          <w:rFonts w:ascii="Arial" w:hAnsi="Arial" w:cs="Arial"/>
          <w:sz w:val="22"/>
          <w:szCs w:val="22"/>
        </w:rPr>
        <w:t>ć</w:t>
      </w:r>
      <w:r w:rsidR="00007D2F" w:rsidRPr="00007D2F">
        <w:rPr>
          <w:rFonts w:ascii="Arial" w:hAnsi="Arial" w:cs="Arial"/>
          <w:sz w:val="22"/>
          <w:szCs w:val="22"/>
        </w:rPr>
        <w:t xml:space="preserve"> kredytow</w:t>
      </w:r>
      <w:r w:rsidR="00007D2F">
        <w:rPr>
          <w:rFonts w:ascii="Arial" w:hAnsi="Arial" w:cs="Arial"/>
          <w:sz w:val="22"/>
          <w:szCs w:val="22"/>
        </w:rPr>
        <w:t>ą</w:t>
      </w:r>
      <w:r w:rsidR="00007D2F" w:rsidRPr="00007D2F">
        <w:rPr>
          <w:rFonts w:ascii="Arial" w:hAnsi="Arial" w:cs="Arial"/>
          <w:sz w:val="22"/>
          <w:szCs w:val="22"/>
        </w:rPr>
        <w:t xml:space="preserve"> na kwotę minimum </w:t>
      </w:r>
      <w:r w:rsidR="00007D2F" w:rsidRPr="00007D2F">
        <w:rPr>
          <w:rFonts w:ascii="Arial" w:hAnsi="Arial" w:cs="Arial"/>
          <w:b/>
          <w:sz w:val="22"/>
          <w:szCs w:val="22"/>
        </w:rPr>
        <w:t>1.000.000 zł</w:t>
      </w:r>
      <w:r w:rsidR="00007D2F" w:rsidRPr="00007D2F">
        <w:rPr>
          <w:rFonts w:ascii="Arial" w:hAnsi="Arial" w:cs="Arial"/>
          <w:sz w:val="22"/>
          <w:szCs w:val="22"/>
        </w:rPr>
        <w:t>, lub że łącznie z obydwu w/w źródeł (posiada na rachunku i posiada zdolność kredytową) dysponuj</w:t>
      </w:r>
      <w:r w:rsidR="00007D2F">
        <w:rPr>
          <w:rFonts w:ascii="Arial" w:hAnsi="Arial" w:cs="Arial"/>
          <w:sz w:val="22"/>
          <w:szCs w:val="22"/>
        </w:rPr>
        <w:t>ą</w:t>
      </w:r>
      <w:r w:rsidR="00007D2F" w:rsidRPr="00007D2F">
        <w:rPr>
          <w:rFonts w:ascii="Arial" w:hAnsi="Arial" w:cs="Arial"/>
          <w:sz w:val="22"/>
          <w:szCs w:val="22"/>
        </w:rPr>
        <w:t xml:space="preserve"> kwotą minimum </w:t>
      </w:r>
      <w:r w:rsidR="00007D2F" w:rsidRPr="00007D2F">
        <w:rPr>
          <w:rFonts w:ascii="Arial" w:hAnsi="Arial" w:cs="Arial"/>
          <w:b/>
          <w:sz w:val="22"/>
          <w:szCs w:val="22"/>
        </w:rPr>
        <w:t>1.000.000 zł</w:t>
      </w:r>
      <w:r w:rsidRPr="00007D2F">
        <w:rPr>
          <w:rFonts w:ascii="Arial" w:hAnsi="Arial" w:cs="Arial"/>
          <w:b/>
          <w:sz w:val="22"/>
          <w:szCs w:val="22"/>
        </w:rPr>
        <w:t>.</w:t>
      </w:r>
    </w:p>
    <w:p w:rsidR="006775C8" w:rsidRPr="00C110E4" w:rsidRDefault="00C110E4" w:rsidP="00DA1809">
      <w:pPr>
        <w:autoSpaceDE w:val="0"/>
        <w:autoSpaceDN w:val="0"/>
        <w:adjustRightInd w:val="0"/>
        <w:spacing w:before="120" w:after="0" w:line="240" w:lineRule="auto"/>
        <w:ind w:firstLine="357"/>
        <w:jc w:val="both"/>
        <w:rPr>
          <w:rFonts w:ascii="Arial" w:hAnsi="Arial" w:cs="Arial"/>
          <w:b/>
          <w:color w:val="000000" w:themeColor="text1"/>
        </w:rPr>
      </w:pPr>
      <w:r w:rsidRPr="00C110E4">
        <w:rPr>
          <w:rFonts w:ascii="Arial" w:hAnsi="Arial" w:cs="Arial"/>
          <w:color w:val="000000" w:themeColor="text1"/>
        </w:rPr>
        <w:t>1.</w:t>
      </w:r>
      <w:r w:rsidR="00450AAF">
        <w:rPr>
          <w:rFonts w:ascii="Arial" w:hAnsi="Arial" w:cs="Arial"/>
          <w:color w:val="000000" w:themeColor="text1"/>
        </w:rPr>
        <w:t>2</w:t>
      </w:r>
      <w:r w:rsidRPr="00C110E4">
        <w:rPr>
          <w:rFonts w:ascii="Arial" w:hAnsi="Arial" w:cs="Arial"/>
          <w:color w:val="000000" w:themeColor="text1"/>
        </w:rPr>
        <w:t xml:space="preserve">. </w:t>
      </w:r>
      <w:r w:rsidR="006775C8" w:rsidRPr="00C110E4">
        <w:rPr>
          <w:rFonts w:ascii="Arial" w:hAnsi="Arial" w:cs="Arial"/>
          <w:b/>
          <w:color w:val="000000" w:themeColor="text1"/>
        </w:rPr>
        <w:t>zdolności technicznej lub zawodowej</w:t>
      </w:r>
    </w:p>
    <w:p w:rsidR="006775C8" w:rsidRPr="008B04A4" w:rsidRDefault="006775C8" w:rsidP="006775C8">
      <w:pPr>
        <w:pStyle w:val="Akapitzlist"/>
        <w:autoSpaceDE w:val="0"/>
        <w:autoSpaceDN w:val="0"/>
        <w:adjustRightInd w:val="0"/>
        <w:spacing w:before="120" w:after="0" w:line="240" w:lineRule="auto"/>
        <w:ind w:left="357"/>
        <w:contextualSpacing w:val="0"/>
        <w:jc w:val="both"/>
        <w:rPr>
          <w:rFonts w:ascii="Arial" w:hAnsi="Arial" w:cs="Arial"/>
          <w:color w:val="000000" w:themeColor="text1"/>
        </w:rPr>
      </w:pPr>
      <w:r w:rsidRPr="008B04A4">
        <w:rPr>
          <w:rFonts w:ascii="Arial" w:hAnsi="Arial" w:cs="Arial"/>
          <w:color w:val="000000" w:themeColor="text1"/>
        </w:rPr>
        <w:t>Wykonawca spełni warunek, jeżeli wykaże</w:t>
      </w:r>
      <w:r w:rsidR="005665FE">
        <w:rPr>
          <w:rFonts w:ascii="Arial" w:hAnsi="Arial" w:cs="Arial"/>
          <w:color w:val="000000" w:themeColor="text1"/>
        </w:rPr>
        <w:t>, że</w:t>
      </w:r>
      <w:r w:rsidRPr="008B04A4">
        <w:rPr>
          <w:rFonts w:ascii="Arial" w:hAnsi="Arial" w:cs="Arial"/>
          <w:color w:val="000000" w:themeColor="text1"/>
        </w:rPr>
        <w:t>:</w:t>
      </w:r>
    </w:p>
    <w:p w:rsidR="000831E4" w:rsidRPr="008B04A4" w:rsidRDefault="006775C8" w:rsidP="006775C8">
      <w:pPr>
        <w:pStyle w:val="Akapitzlist"/>
        <w:autoSpaceDE w:val="0"/>
        <w:autoSpaceDN w:val="0"/>
        <w:adjustRightInd w:val="0"/>
        <w:spacing w:before="120" w:after="0" w:line="240" w:lineRule="auto"/>
        <w:ind w:left="357"/>
        <w:contextualSpacing w:val="0"/>
        <w:jc w:val="both"/>
        <w:rPr>
          <w:rFonts w:ascii="Arial" w:hAnsi="Arial" w:cs="Arial"/>
          <w:color w:val="000000" w:themeColor="text1"/>
        </w:rPr>
      </w:pPr>
      <w:r w:rsidRPr="008B04A4">
        <w:rPr>
          <w:rFonts w:ascii="Arial" w:hAnsi="Arial" w:cs="Arial"/>
          <w:color w:val="000000" w:themeColor="text1"/>
        </w:rPr>
        <w:t xml:space="preserve">a) </w:t>
      </w:r>
      <w:r w:rsidR="008B04A4" w:rsidRPr="008B04A4">
        <w:rPr>
          <w:rFonts w:ascii="Arial" w:hAnsi="Arial" w:cs="Arial"/>
          <w:color w:val="000000" w:themeColor="text1"/>
        </w:rPr>
        <w:t>wykona</w:t>
      </w:r>
      <w:r w:rsidR="005665FE">
        <w:rPr>
          <w:rFonts w:ascii="Arial" w:hAnsi="Arial" w:cs="Arial"/>
          <w:color w:val="000000" w:themeColor="text1"/>
        </w:rPr>
        <w:t>ł</w:t>
      </w:r>
      <w:r w:rsidR="000831E4" w:rsidRPr="008B04A4">
        <w:rPr>
          <w:rFonts w:ascii="Arial" w:hAnsi="Arial" w:cs="Arial"/>
          <w:color w:val="000000" w:themeColor="text1"/>
        </w:rPr>
        <w:t xml:space="preserve"> </w:t>
      </w:r>
      <w:r w:rsidR="008B04A4" w:rsidRPr="008B04A4">
        <w:rPr>
          <w:rFonts w:ascii="Arial" w:hAnsi="Arial" w:cs="Arial"/>
          <w:color w:val="000000" w:themeColor="text1"/>
        </w:rPr>
        <w:t xml:space="preserve">należycie co najmniej </w:t>
      </w:r>
      <w:r w:rsidR="007E1D1A">
        <w:rPr>
          <w:rFonts w:ascii="Arial" w:hAnsi="Arial" w:cs="Arial"/>
          <w:color w:val="000000" w:themeColor="text1"/>
        </w:rPr>
        <w:t>jedn</w:t>
      </w:r>
      <w:r w:rsidR="005665FE">
        <w:rPr>
          <w:rFonts w:ascii="Arial" w:hAnsi="Arial" w:cs="Arial"/>
          <w:color w:val="000000" w:themeColor="text1"/>
        </w:rPr>
        <w:t>ą robotę</w:t>
      </w:r>
      <w:r w:rsidR="007E1D1A">
        <w:rPr>
          <w:rFonts w:ascii="Arial" w:hAnsi="Arial" w:cs="Arial"/>
          <w:color w:val="000000" w:themeColor="text1"/>
        </w:rPr>
        <w:t xml:space="preserve"> budowlan</w:t>
      </w:r>
      <w:r w:rsidR="005665FE">
        <w:rPr>
          <w:rFonts w:ascii="Arial" w:hAnsi="Arial" w:cs="Arial"/>
          <w:color w:val="000000" w:themeColor="text1"/>
        </w:rPr>
        <w:t>ą</w:t>
      </w:r>
      <w:r w:rsidR="007E1D1A">
        <w:rPr>
          <w:rFonts w:ascii="Arial" w:hAnsi="Arial" w:cs="Arial"/>
          <w:color w:val="000000" w:themeColor="text1"/>
        </w:rPr>
        <w:t xml:space="preserve"> polegając</w:t>
      </w:r>
      <w:r w:rsidR="005665FE">
        <w:rPr>
          <w:rFonts w:ascii="Arial" w:hAnsi="Arial" w:cs="Arial"/>
          <w:color w:val="000000" w:themeColor="text1"/>
        </w:rPr>
        <w:t>ą</w:t>
      </w:r>
      <w:r w:rsidR="007E1D1A">
        <w:rPr>
          <w:rFonts w:ascii="Arial" w:hAnsi="Arial" w:cs="Arial"/>
          <w:color w:val="000000" w:themeColor="text1"/>
        </w:rPr>
        <w:t xml:space="preserve"> na budowie budynku wielorodzinnego o kubaturze co najmniej </w:t>
      </w:r>
      <w:r w:rsidR="00017604">
        <w:rPr>
          <w:rFonts w:ascii="Arial" w:hAnsi="Arial" w:cs="Arial"/>
          <w:color w:val="000000" w:themeColor="text1"/>
        </w:rPr>
        <w:t>8</w:t>
      </w:r>
      <w:r w:rsidR="007E1D1A">
        <w:rPr>
          <w:rFonts w:ascii="Arial" w:hAnsi="Arial" w:cs="Arial"/>
          <w:color w:val="000000" w:themeColor="text1"/>
        </w:rPr>
        <w:t xml:space="preserve"> tys. m</w:t>
      </w:r>
      <w:r w:rsidR="007E1D1A" w:rsidRPr="007E1D1A">
        <w:rPr>
          <w:rFonts w:ascii="Arial" w:hAnsi="Arial" w:cs="Arial"/>
          <w:color w:val="000000" w:themeColor="text1"/>
          <w:vertAlign w:val="superscript"/>
        </w:rPr>
        <w:t>3</w:t>
      </w:r>
      <w:r w:rsidR="007E1D1A">
        <w:rPr>
          <w:rFonts w:ascii="Arial" w:hAnsi="Arial" w:cs="Arial"/>
          <w:color w:val="000000" w:themeColor="text1"/>
        </w:rPr>
        <w:t xml:space="preserve"> i wartości minimum 10 mln zł zrealizowanego od podstaw i przekazanego do użytkowania zgodnie z przeznaczeniem w okresie ostatnich 5 lat przed upływem terminu składania ofert</w:t>
      </w:r>
      <w:r w:rsidR="0003174F">
        <w:rPr>
          <w:rFonts w:ascii="Arial" w:hAnsi="Arial" w:cs="Arial"/>
          <w:color w:val="000000" w:themeColor="text1"/>
        </w:rPr>
        <w:t xml:space="preserve"> </w:t>
      </w:r>
      <w:r w:rsidR="0003174F" w:rsidRPr="008B04A4">
        <w:rPr>
          <w:rFonts w:ascii="Arial" w:hAnsi="Arial" w:cs="Arial"/>
          <w:color w:val="000000" w:themeColor="text1"/>
        </w:rPr>
        <w:t>(a jeżeli okres prowadzenia działalności jest krótszy – w tym okresie)</w:t>
      </w:r>
      <w:r w:rsidR="008B04A4" w:rsidRPr="008B04A4">
        <w:rPr>
          <w:rFonts w:ascii="Arial" w:hAnsi="Arial" w:cs="Arial"/>
          <w:color w:val="000000" w:themeColor="text1"/>
        </w:rPr>
        <w:t>.</w:t>
      </w:r>
      <w:r w:rsidR="000831E4" w:rsidRPr="008B04A4">
        <w:rPr>
          <w:rFonts w:ascii="Arial" w:hAnsi="Arial" w:cs="Arial"/>
          <w:color w:val="000000" w:themeColor="text1"/>
        </w:rPr>
        <w:t xml:space="preserve">  </w:t>
      </w:r>
    </w:p>
    <w:p w:rsidR="000831E4" w:rsidRPr="008B04A4" w:rsidRDefault="000831E4" w:rsidP="000831E4">
      <w:pPr>
        <w:autoSpaceDE w:val="0"/>
        <w:autoSpaceDN w:val="0"/>
        <w:adjustRightInd w:val="0"/>
        <w:spacing w:before="120" w:after="0" w:line="240" w:lineRule="auto"/>
        <w:jc w:val="both"/>
        <w:rPr>
          <w:rFonts w:ascii="Arial" w:hAnsi="Arial" w:cs="Arial"/>
          <w:color w:val="000000" w:themeColor="text1"/>
        </w:rPr>
      </w:pPr>
      <w:r w:rsidRPr="007E1D1A">
        <w:rPr>
          <w:rFonts w:ascii="Arial" w:hAnsi="Arial" w:cs="Arial"/>
          <w:color w:val="000000" w:themeColor="text1"/>
        </w:rPr>
        <w:t>Wykonawcy wspólnie ubiegający się o udzielenie niniejszego zamówienia mogą spełnić ten warunek w sposób następujący – przynajmniej jeden z Wykonawców musi spełnić ten warunek.</w:t>
      </w:r>
    </w:p>
    <w:p w:rsidR="000831E4" w:rsidRPr="00063A5F" w:rsidRDefault="008B04A4" w:rsidP="008B04A4">
      <w:pPr>
        <w:pStyle w:val="Akapitzlist"/>
        <w:autoSpaceDE w:val="0"/>
        <w:autoSpaceDN w:val="0"/>
        <w:adjustRightInd w:val="0"/>
        <w:spacing w:before="120" w:after="0" w:line="240" w:lineRule="auto"/>
        <w:ind w:left="360"/>
        <w:contextualSpacing w:val="0"/>
        <w:jc w:val="both"/>
        <w:rPr>
          <w:rFonts w:ascii="Arial" w:hAnsi="Arial" w:cs="Arial"/>
          <w:color w:val="000000" w:themeColor="text1"/>
        </w:rPr>
      </w:pPr>
      <w:r w:rsidRPr="00063A5F">
        <w:rPr>
          <w:rFonts w:ascii="Arial" w:hAnsi="Arial" w:cs="Arial"/>
          <w:color w:val="000000" w:themeColor="text1"/>
        </w:rPr>
        <w:t xml:space="preserve">b) </w:t>
      </w:r>
      <w:r w:rsidR="000831E4" w:rsidRPr="00063A5F">
        <w:rPr>
          <w:rFonts w:ascii="Arial" w:hAnsi="Arial" w:cs="Arial"/>
          <w:color w:val="000000" w:themeColor="text1"/>
        </w:rPr>
        <w:t>dysponuje</w:t>
      </w:r>
      <w:r w:rsidRPr="00063A5F">
        <w:rPr>
          <w:rFonts w:ascii="Arial" w:hAnsi="Arial" w:cs="Arial"/>
          <w:color w:val="000000" w:themeColor="text1"/>
        </w:rPr>
        <w:t xml:space="preserve"> </w:t>
      </w:r>
      <w:r w:rsidR="000831E4" w:rsidRPr="00063A5F">
        <w:rPr>
          <w:rFonts w:ascii="Arial" w:hAnsi="Arial" w:cs="Arial"/>
          <w:color w:val="000000" w:themeColor="text1"/>
        </w:rPr>
        <w:t>osobami o odpowiednich kwalifikacjach zawodowych/uprawnieniach niezbędny</w:t>
      </w:r>
      <w:r w:rsidRPr="00063A5F">
        <w:rPr>
          <w:rFonts w:ascii="Arial" w:hAnsi="Arial" w:cs="Arial"/>
          <w:color w:val="000000" w:themeColor="text1"/>
        </w:rPr>
        <w:t>ch</w:t>
      </w:r>
      <w:r w:rsidR="000831E4" w:rsidRPr="00063A5F">
        <w:rPr>
          <w:rFonts w:ascii="Arial" w:hAnsi="Arial" w:cs="Arial"/>
          <w:color w:val="000000" w:themeColor="text1"/>
        </w:rPr>
        <w:t xml:space="preserve"> do wykonania zamówienia publicznego, tj. dysponuje</w:t>
      </w:r>
      <w:r w:rsidR="00063A5F" w:rsidRPr="00063A5F">
        <w:rPr>
          <w:rFonts w:ascii="Arial" w:hAnsi="Arial" w:cs="Arial"/>
          <w:color w:val="000000" w:themeColor="text1"/>
        </w:rPr>
        <w:t xml:space="preserve"> lub będzie dysponował</w:t>
      </w:r>
      <w:r w:rsidR="000831E4" w:rsidRPr="00063A5F">
        <w:rPr>
          <w:rFonts w:ascii="Arial" w:hAnsi="Arial" w:cs="Arial"/>
          <w:color w:val="000000" w:themeColor="text1"/>
        </w:rPr>
        <w:t xml:space="preserve"> i skieruje do realizacji zamówienia osoby posiadające</w:t>
      </w:r>
      <w:r w:rsidRPr="00063A5F">
        <w:rPr>
          <w:rFonts w:ascii="Arial" w:hAnsi="Arial" w:cs="Arial"/>
          <w:color w:val="000000" w:themeColor="text1"/>
        </w:rPr>
        <w:t xml:space="preserve"> uprawnienia budowlane </w:t>
      </w:r>
      <w:r w:rsidR="00847F97">
        <w:rPr>
          <w:rFonts w:ascii="Arial" w:hAnsi="Arial" w:cs="Arial"/>
          <w:color w:val="000000" w:themeColor="text1"/>
        </w:rPr>
        <w:t xml:space="preserve">bez ograniczeń </w:t>
      </w:r>
      <w:r w:rsidRPr="00063A5F">
        <w:rPr>
          <w:rFonts w:ascii="Arial" w:hAnsi="Arial" w:cs="Arial"/>
          <w:color w:val="000000" w:themeColor="text1"/>
        </w:rPr>
        <w:t>do kierowania robotami budowlanymi w specjalnościach</w:t>
      </w:r>
      <w:r w:rsidR="000831E4" w:rsidRPr="00063A5F">
        <w:rPr>
          <w:rFonts w:ascii="Arial" w:hAnsi="Arial" w:cs="Arial"/>
          <w:color w:val="000000" w:themeColor="text1"/>
        </w:rPr>
        <w:t>:</w:t>
      </w:r>
    </w:p>
    <w:p w:rsidR="000831E4" w:rsidRPr="00063A5F" w:rsidRDefault="000831E4" w:rsidP="000201D2">
      <w:pPr>
        <w:pStyle w:val="Akapitzlist"/>
        <w:numPr>
          <w:ilvl w:val="0"/>
          <w:numId w:val="8"/>
        </w:numPr>
        <w:autoSpaceDE w:val="0"/>
        <w:autoSpaceDN w:val="0"/>
        <w:adjustRightInd w:val="0"/>
        <w:spacing w:before="120" w:after="0" w:line="240" w:lineRule="auto"/>
        <w:ind w:left="714" w:hanging="357"/>
        <w:contextualSpacing w:val="0"/>
        <w:jc w:val="both"/>
        <w:rPr>
          <w:rFonts w:ascii="Arial" w:hAnsi="Arial" w:cs="Arial"/>
          <w:color w:val="000000" w:themeColor="text1"/>
        </w:rPr>
      </w:pPr>
      <w:r w:rsidRPr="00063A5F">
        <w:rPr>
          <w:rFonts w:ascii="Arial" w:hAnsi="Arial" w:cs="Arial"/>
          <w:color w:val="000000" w:themeColor="text1"/>
        </w:rPr>
        <w:t>konstrukcyjno – budowlanej,</w:t>
      </w:r>
    </w:p>
    <w:p w:rsidR="000831E4" w:rsidRPr="00063A5F" w:rsidRDefault="000831E4" w:rsidP="000201D2">
      <w:pPr>
        <w:pStyle w:val="Akapitzlist"/>
        <w:numPr>
          <w:ilvl w:val="0"/>
          <w:numId w:val="8"/>
        </w:numPr>
        <w:autoSpaceDE w:val="0"/>
        <w:autoSpaceDN w:val="0"/>
        <w:adjustRightInd w:val="0"/>
        <w:spacing w:before="120" w:after="0" w:line="240" w:lineRule="auto"/>
        <w:ind w:left="714" w:hanging="357"/>
        <w:contextualSpacing w:val="0"/>
        <w:jc w:val="both"/>
        <w:rPr>
          <w:rFonts w:ascii="Arial" w:hAnsi="Arial" w:cs="Arial"/>
          <w:color w:val="000000" w:themeColor="text1"/>
        </w:rPr>
      </w:pPr>
      <w:r w:rsidRPr="00063A5F">
        <w:rPr>
          <w:rFonts w:ascii="Arial" w:hAnsi="Arial" w:cs="Arial"/>
          <w:color w:val="000000" w:themeColor="text1"/>
        </w:rPr>
        <w:t>instalacyjnej w zakresie sieci, instalacji i urządzeń cieplnych, wentylacyjnych, gazowych, wodociągowych i kanalizacyjnych,</w:t>
      </w:r>
    </w:p>
    <w:p w:rsidR="000831E4" w:rsidRPr="00063A5F" w:rsidRDefault="000831E4" w:rsidP="000201D2">
      <w:pPr>
        <w:pStyle w:val="Akapitzlist"/>
        <w:numPr>
          <w:ilvl w:val="0"/>
          <w:numId w:val="8"/>
        </w:numPr>
        <w:autoSpaceDE w:val="0"/>
        <w:autoSpaceDN w:val="0"/>
        <w:adjustRightInd w:val="0"/>
        <w:spacing w:before="120" w:after="0" w:line="240" w:lineRule="auto"/>
        <w:ind w:left="714" w:hanging="357"/>
        <w:contextualSpacing w:val="0"/>
        <w:jc w:val="both"/>
        <w:rPr>
          <w:rFonts w:ascii="Arial" w:hAnsi="Arial" w:cs="Arial"/>
          <w:color w:val="000000" w:themeColor="text1"/>
        </w:rPr>
      </w:pPr>
      <w:r w:rsidRPr="00063A5F">
        <w:rPr>
          <w:rFonts w:ascii="Arial" w:hAnsi="Arial" w:cs="Arial"/>
          <w:color w:val="000000" w:themeColor="text1"/>
        </w:rPr>
        <w:t>instalacyjnej w zakresie sieci, instalacji i urządzeń elektrycznych i elektroenergetycznych,</w:t>
      </w:r>
    </w:p>
    <w:p w:rsidR="000831E4" w:rsidRPr="00063A5F" w:rsidRDefault="00847F97" w:rsidP="000201D2">
      <w:pPr>
        <w:pStyle w:val="Akapitzlist"/>
        <w:numPr>
          <w:ilvl w:val="0"/>
          <w:numId w:val="8"/>
        </w:numPr>
        <w:autoSpaceDE w:val="0"/>
        <w:autoSpaceDN w:val="0"/>
        <w:adjustRightInd w:val="0"/>
        <w:spacing w:before="120" w:after="0" w:line="240" w:lineRule="auto"/>
        <w:ind w:left="714" w:hanging="357"/>
        <w:contextualSpacing w:val="0"/>
        <w:jc w:val="both"/>
        <w:rPr>
          <w:rFonts w:ascii="Arial" w:hAnsi="Arial" w:cs="Arial"/>
          <w:color w:val="000000" w:themeColor="text1"/>
        </w:rPr>
      </w:pPr>
      <w:r>
        <w:rPr>
          <w:rFonts w:ascii="Arial" w:hAnsi="Arial" w:cs="Arial"/>
          <w:color w:val="000000" w:themeColor="text1"/>
        </w:rPr>
        <w:t xml:space="preserve">inżynieryjnej </w:t>
      </w:r>
      <w:r w:rsidR="000831E4" w:rsidRPr="00063A5F">
        <w:rPr>
          <w:rFonts w:ascii="Arial" w:hAnsi="Arial" w:cs="Arial"/>
          <w:color w:val="000000" w:themeColor="text1"/>
        </w:rPr>
        <w:t>drogowej.</w:t>
      </w:r>
    </w:p>
    <w:p w:rsidR="000831E4" w:rsidRPr="00A33BDB" w:rsidRDefault="000831E4" w:rsidP="00063A5F">
      <w:pPr>
        <w:autoSpaceDE w:val="0"/>
        <w:autoSpaceDN w:val="0"/>
        <w:adjustRightInd w:val="0"/>
        <w:spacing w:before="120" w:after="0" w:line="240" w:lineRule="auto"/>
        <w:jc w:val="both"/>
        <w:rPr>
          <w:rFonts w:ascii="Arial" w:hAnsi="Arial" w:cs="Arial"/>
          <w:color w:val="000000" w:themeColor="text1"/>
        </w:rPr>
      </w:pPr>
      <w:r w:rsidRPr="00847F97">
        <w:rPr>
          <w:rFonts w:ascii="Arial" w:hAnsi="Arial" w:cs="Arial"/>
          <w:color w:val="000000" w:themeColor="text1"/>
        </w:rPr>
        <w:t xml:space="preserve">Osoby skierowane do realizacji zamówienia winny posiadać uprawnienia budowlane </w:t>
      </w:r>
      <w:r w:rsidR="00847F97" w:rsidRPr="00847F97">
        <w:rPr>
          <w:rFonts w:ascii="Arial" w:hAnsi="Arial" w:cs="Arial"/>
          <w:color w:val="000000" w:themeColor="text1"/>
        </w:rPr>
        <w:t xml:space="preserve">bez ograniczeń </w:t>
      </w:r>
      <w:r w:rsidRPr="00847F97">
        <w:rPr>
          <w:rFonts w:ascii="Arial" w:hAnsi="Arial" w:cs="Arial"/>
          <w:color w:val="000000" w:themeColor="text1"/>
        </w:rPr>
        <w:t xml:space="preserve">do </w:t>
      </w:r>
      <w:r w:rsidR="00063A5F" w:rsidRPr="00847F97">
        <w:rPr>
          <w:rFonts w:ascii="Arial" w:hAnsi="Arial" w:cs="Arial"/>
          <w:color w:val="000000" w:themeColor="text1"/>
        </w:rPr>
        <w:t>kierowania robotami budowlanymi</w:t>
      </w:r>
      <w:r w:rsidRPr="00847F97">
        <w:rPr>
          <w:rFonts w:ascii="Arial" w:hAnsi="Arial" w:cs="Arial"/>
          <w:color w:val="000000" w:themeColor="text1"/>
        </w:rPr>
        <w:t xml:space="preserve"> zgodnie z ustawą z dnia 7 lipca 1994 r. Prawo budowlane (t.j.: Dz.U. z 2020 r. poz. 1333)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(t.j.: Dz.U. z 2018 r. poz. 2272) oraz przynależeć do Okręgowej Izby Inżynierów Budownictwa i posiadać aktualne zaświ</w:t>
      </w:r>
      <w:r w:rsidRPr="00A33BDB">
        <w:rPr>
          <w:rFonts w:ascii="Arial" w:hAnsi="Arial" w:cs="Arial"/>
          <w:color w:val="000000" w:themeColor="text1"/>
        </w:rPr>
        <w:t>adczenie z tej izby.</w:t>
      </w:r>
    </w:p>
    <w:p w:rsidR="00063A5F" w:rsidRPr="00A33BDB" w:rsidRDefault="00C110E4" w:rsidP="00DA1809">
      <w:pPr>
        <w:autoSpaceDE w:val="0"/>
        <w:autoSpaceDN w:val="0"/>
        <w:adjustRightInd w:val="0"/>
        <w:spacing w:before="120" w:after="0" w:line="240" w:lineRule="auto"/>
        <w:ind w:firstLine="360"/>
        <w:jc w:val="both"/>
        <w:rPr>
          <w:rFonts w:ascii="Arial" w:hAnsi="Arial" w:cs="Arial"/>
          <w:color w:val="000000" w:themeColor="text1"/>
        </w:rPr>
      </w:pPr>
      <w:r>
        <w:rPr>
          <w:rFonts w:ascii="Arial" w:hAnsi="Arial" w:cs="Arial"/>
          <w:color w:val="000000" w:themeColor="text1"/>
        </w:rPr>
        <w:t>1.</w:t>
      </w:r>
      <w:r w:rsidR="00450AAF">
        <w:rPr>
          <w:rFonts w:ascii="Arial" w:hAnsi="Arial" w:cs="Arial"/>
          <w:color w:val="000000" w:themeColor="text1"/>
        </w:rPr>
        <w:t>3</w:t>
      </w:r>
      <w:r>
        <w:rPr>
          <w:rFonts w:ascii="Arial" w:hAnsi="Arial" w:cs="Arial"/>
          <w:color w:val="000000" w:themeColor="text1"/>
        </w:rPr>
        <w:t xml:space="preserve">. </w:t>
      </w:r>
      <w:r w:rsidR="00A33BDB">
        <w:rPr>
          <w:rFonts w:ascii="Arial" w:hAnsi="Arial" w:cs="Arial"/>
          <w:color w:val="000000" w:themeColor="text1"/>
        </w:rPr>
        <w:t xml:space="preserve">Zamawiający </w:t>
      </w:r>
      <w:r w:rsidR="00775A41">
        <w:rPr>
          <w:rFonts w:ascii="Arial" w:hAnsi="Arial" w:cs="Arial"/>
          <w:color w:val="000000" w:themeColor="text1"/>
        </w:rPr>
        <w:t xml:space="preserve">może na każdym etapie postępowania uznać, że Wykonawca nie posiada wymaganych zdolności, jeżeli </w:t>
      </w:r>
      <w:r w:rsidR="00E17C85">
        <w:rPr>
          <w:rFonts w:ascii="Arial" w:hAnsi="Arial" w:cs="Arial"/>
          <w:color w:val="000000" w:themeColor="text1"/>
        </w:rPr>
        <w:t>posiadanie przez Wykonawcę sprzecznych interesów, w szczególności zaangażowanie zasobów technicznych lub zawodowych Wykonawcy w inne przedsięwzięcia gospodarcze Wykonawcy może mieć negatywny wpływ na realizację zamówienia.</w:t>
      </w:r>
    </w:p>
    <w:p w:rsidR="00A33BDB" w:rsidRPr="00063A5F" w:rsidRDefault="00A33BDB" w:rsidP="00063A5F">
      <w:pPr>
        <w:autoSpaceDE w:val="0"/>
        <w:autoSpaceDN w:val="0"/>
        <w:adjustRightInd w:val="0"/>
        <w:spacing w:before="120" w:after="0" w:line="240" w:lineRule="auto"/>
        <w:jc w:val="both"/>
        <w:rPr>
          <w:rFonts w:ascii="Arial" w:hAnsi="Arial" w:cs="Arial"/>
          <w:color w:val="000000" w:themeColor="text1"/>
          <w:highlight w:val="yellow"/>
        </w:rPr>
      </w:pPr>
    </w:p>
    <w:p w:rsidR="000831E4" w:rsidRPr="00E732A7" w:rsidRDefault="00F055AF" w:rsidP="000201D2">
      <w:pPr>
        <w:pStyle w:val="Akapitzlist"/>
        <w:numPr>
          <w:ilvl w:val="0"/>
          <w:numId w:val="14"/>
        </w:numPr>
        <w:autoSpaceDE w:val="0"/>
        <w:autoSpaceDN w:val="0"/>
        <w:adjustRightInd w:val="0"/>
        <w:spacing w:before="120" w:after="0" w:line="240" w:lineRule="auto"/>
        <w:rPr>
          <w:rFonts w:ascii="Arial" w:hAnsi="Arial" w:cs="Arial"/>
          <w:color w:val="000000" w:themeColor="text1"/>
        </w:rPr>
      </w:pPr>
      <w:r w:rsidRPr="00E732A7">
        <w:rPr>
          <w:rFonts w:ascii="Arial" w:hAnsi="Arial" w:cs="Arial"/>
          <w:b/>
          <w:color w:val="000000" w:themeColor="text1"/>
        </w:rPr>
        <w:t>Poleganie na zasobach innych podmiotów</w:t>
      </w:r>
      <w:r w:rsidR="000831E4" w:rsidRPr="00E732A7">
        <w:rPr>
          <w:rFonts w:ascii="Arial" w:hAnsi="Arial" w:cs="Arial"/>
          <w:color w:val="000000" w:themeColor="text1"/>
        </w:rPr>
        <w:t xml:space="preserve">. </w:t>
      </w:r>
    </w:p>
    <w:p w:rsidR="000831E4" w:rsidRPr="009D669D" w:rsidRDefault="000831E4" w:rsidP="00DA1809">
      <w:pPr>
        <w:autoSpaceDE w:val="0"/>
        <w:autoSpaceDN w:val="0"/>
        <w:adjustRightInd w:val="0"/>
        <w:spacing w:before="120" w:after="0" w:line="240" w:lineRule="auto"/>
        <w:ind w:firstLine="360"/>
        <w:jc w:val="both"/>
        <w:rPr>
          <w:rFonts w:ascii="Arial" w:hAnsi="Arial" w:cs="Arial"/>
          <w:color w:val="000000" w:themeColor="text1"/>
        </w:rPr>
      </w:pPr>
      <w:r w:rsidRPr="009D669D">
        <w:rPr>
          <w:rFonts w:ascii="Arial" w:hAnsi="Arial" w:cs="Arial"/>
          <w:color w:val="000000" w:themeColor="text1"/>
        </w:rPr>
        <w:lastRenderedPageBreak/>
        <w:t xml:space="preserve">2.1 Wykonawca w celu potwierdzenia spełniania warunków udziału w postępowaniu może polegać na zdolnościach technicznych lub zawodowych lub sytuacji finansowej lub ekonomicznej podmiotów udostępniających zasoby, niezależnie od charakteru prawnego łączących go z nimi stosunków prawnych. </w:t>
      </w:r>
    </w:p>
    <w:p w:rsidR="000831E4" w:rsidRPr="009D669D" w:rsidRDefault="000831E4" w:rsidP="00DA1809">
      <w:pPr>
        <w:autoSpaceDE w:val="0"/>
        <w:autoSpaceDN w:val="0"/>
        <w:adjustRightInd w:val="0"/>
        <w:spacing w:before="120" w:after="0" w:line="240" w:lineRule="auto"/>
        <w:ind w:firstLine="360"/>
        <w:jc w:val="both"/>
        <w:rPr>
          <w:rFonts w:ascii="Arial" w:hAnsi="Arial" w:cs="Arial"/>
          <w:color w:val="000000" w:themeColor="text1"/>
        </w:rPr>
      </w:pPr>
      <w:r w:rsidRPr="009D669D">
        <w:rPr>
          <w:rFonts w:ascii="Arial" w:hAnsi="Arial" w:cs="Arial"/>
          <w:color w:val="000000" w:themeColor="text1"/>
        </w:rPr>
        <w:t xml:space="preserve">2.2 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 </w:t>
      </w:r>
    </w:p>
    <w:p w:rsidR="008C2617" w:rsidRDefault="000831E4" w:rsidP="00DA1809">
      <w:pPr>
        <w:autoSpaceDE w:val="0"/>
        <w:autoSpaceDN w:val="0"/>
        <w:adjustRightInd w:val="0"/>
        <w:spacing w:before="120" w:after="0" w:line="240" w:lineRule="auto"/>
        <w:ind w:firstLine="360"/>
        <w:jc w:val="both"/>
        <w:rPr>
          <w:rFonts w:ascii="Arial" w:hAnsi="Arial" w:cs="Arial"/>
          <w:color w:val="000000" w:themeColor="text1"/>
        </w:rPr>
      </w:pPr>
      <w:r w:rsidRPr="009D669D">
        <w:rPr>
          <w:rFonts w:ascii="Arial" w:hAnsi="Arial" w:cs="Arial"/>
          <w:color w:val="000000" w:themeColor="text1"/>
        </w:rPr>
        <w:t xml:space="preserve">2.3 Wykonawca, który polega na zdolnościach lub sytuacji podmiotów udostępniających zasoby, składa </w:t>
      </w:r>
      <w:r w:rsidRPr="008C2617">
        <w:rPr>
          <w:rFonts w:ascii="Arial" w:hAnsi="Arial" w:cs="Arial"/>
          <w:b/>
          <w:color w:val="000000" w:themeColor="text1"/>
        </w:rPr>
        <w:t>wraz z ofertą</w:t>
      </w:r>
      <w:r w:rsidR="008C2617">
        <w:rPr>
          <w:rFonts w:ascii="Arial" w:hAnsi="Arial" w:cs="Arial"/>
          <w:color w:val="000000" w:themeColor="text1"/>
        </w:rPr>
        <w:t>:</w:t>
      </w:r>
      <w:r w:rsidRPr="009D669D">
        <w:rPr>
          <w:rFonts w:ascii="Arial" w:hAnsi="Arial" w:cs="Arial"/>
          <w:color w:val="000000" w:themeColor="text1"/>
        </w:rPr>
        <w:t xml:space="preserve"> </w:t>
      </w:r>
    </w:p>
    <w:p w:rsidR="000831E4" w:rsidRDefault="008C2617" w:rsidP="008C2617">
      <w:pPr>
        <w:autoSpaceDE w:val="0"/>
        <w:autoSpaceDN w:val="0"/>
        <w:adjustRightInd w:val="0"/>
        <w:spacing w:before="120" w:after="0" w:line="240" w:lineRule="auto"/>
        <w:ind w:left="708"/>
        <w:jc w:val="both"/>
        <w:rPr>
          <w:rFonts w:ascii="Arial" w:hAnsi="Arial" w:cs="Arial"/>
          <w:color w:val="000000" w:themeColor="text1"/>
        </w:rPr>
      </w:pPr>
      <w:r>
        <w:rPr>
          <w:rFonts w:ascii="Arial" w:hAnsi="Arial" w:cs="Arial"/>
          <w:color w:val="000000" w:themeColor="text1"/>
        </w:rPr>
        <w:t xml:space="preserve">1) </w:t>
      </w:r>
      <w:r w:rsidR="000831E4" w:rsidRPr="009D669D">
        <w:rPr>
          <w:rFonts w:ascii="Arial" w:hAnsi="Arial" w:cs="Arial"/>
          <w:color w:val="000000" w:themeColor="text1"/>
        </w:rPr>
        <w:t>zobowiązanie podmiotu udostępniającego zasoby do oddania mu do dyspozycji niezbędnych zasobów</w:t>
      </w:r>
      <w:r w:rsidR="000831E4" w:rsidRPr="0063326D">
        <w:rPr>
          <w:rFonts w:ascii="Arial" w:hAnsi="Arial" w:cs="Arial"/>
          <w:color w:val="000000" w:themeColor="text1"/>
        </w:rPr>
        <w:t xml:space="preserve">, którego wzór stanowi </w:t>
      </w:r>
      <w:r w:rsidR="000831E4" w:rsidRPr="0063326D">
        <w:rPr>
          <w:rFonts w:ascii="Arial" w:hAnsi="Arial" w:cs="Arial"/>
          <w:b/>
          <w:color w:val="00B050"/>
        </w:rPr>
        <w:t xml:space="preserve">Załącznik nr </w:t>
      </w:r>
      <w:r w:rsidR="00A760BF" w:rsidRPr="0063326D">
        <w:rPr>
          <w:rFonts w:ascii="Arial" w:hAnsi="Arial" w:cs="Arial"/>
          <w:b/>
          <w:color w:val="00B050"/>
        </w:rPr>
        <w:t>4</w:t>
      </w:r>
      <w:r w:rsidR="000831E4" w:rsidRPr="0063326D">
        <w:rPr>
          <w:rFonts w:ascii="Arial" w:hAnsi="Arial" w:cs="Arial"/>
          <w:color w:val="000000" w:themeColor="text1"/>
        </w:rPr>
        <w:t xml:space="preserve"> do SWZ,</w:t>
      </w:r>
      <w:r w:rsidR="000831E4" w:rsidRPr="009D669D">
        <w:rPr>
          <w:rFonts w:ascii="Arial" w:hAnsi="Arial" w:cs="Arial"/>
          <w:color w:val="000000" w:themeColor="text1"/>
        </w:rPr>
        <w:t xml:space="preserve"> na potrzeby realizacji danego zamówienia lub inny podmiotowy środek dowodowy potwierdzający, że Wykonawca realizując zamówienie, będzie dysponował niez</w:t>
      </w:r>
      <w:r>
        <w:rPr>
          <w:rFonts w:ascii="Arial" w:hAnsi="Arial" w:cs="Arial"/>
          <w:color w:val="000000" w:themeColor="text1"/>
        </w:rPr>
        <w:t>będnymi zasobami tych podmiotów,</w:t>
      </w:r>
      <w:r w:rsidR="000831E4" w:rsidRPr="009D669D">
        <w:rPr>
          <w:rFonts w:ascii="Arial" w:hAnsi="Arial" w:cs="Arial"/>
          <w:color w:val="000000" w:themeColor="text1"/>
        </w:rPr>
        <w:t xml:space="preserve"> </w:t>
      </w:r>
    </w:p>
    <w:p w:rsidR="008C2617" w:rsidRDefault="008C2617" w:rsidP="008C2617">
      <w:pPr>
        <w:autoSpaceDE w:val="0"/>
        <w:autoSpaceDN w:val="0"/>
        <w:adjustRightInd w:val="0"/>
        <w:spacing w:before="120" w:after="0" w:line="240" w:lineRule="auto"/>
        <w:ind w:left="708"/>
        <w:jc w:val="both"/>
        <w:rPr>
          <w:rFonts w:ascii="Arial" w:hAnsi="Arial" w:cs="Arial"/>
          <w:color w:val="000000" w:themeColor="text1"/>
        </w:rPr>
      </w:pPr>
      <w:r>
        <w:rPr>
          <w:rFonts w:ascii="Arial" w:hAnsi="Arial" w:cs="Arial"/>
          <w:color w:val="000000" w:themeColor="text1"/>
        </w:rPr>
        <w:t xml:space="preserve">2) </w:t>
      </w:r>
      <w:r w:rsidRPr="00241BE6">
        <w:rPr>
          <w:rFonts w:ascii="Arial" w:hAnsi="Arial" w:cs="Arial"/>
          <w:color w:val="000000" w:themeColor="text1"/>
        </w:rPr>
        <w:t>Jednolity Europejski Dokument Zamówienia (ESPD)</w:t>
      </w:r>
      <w:r>
        <w:rPr>
          <w:rFonts w:ascii="Arial" w:hAnsi="Arial" w:cs="Arial"/>
          <w:color w:val="000000" w:themeColor="text1"/>
        </w:rPr>
        <w:t xml:space="preserve"> dotyczący tych podmiotów, w zakresie wskazanym w Części II Sekcji C ESPD (Informacje na temat polegania na zdolnościach tych podmiotów)</w:t>
      </w:r>
      <w:r w:rsidR="00B44C9D">
        <w:rPr>
          <w:rFonts w:ascii="Arial" w:hAnsi="Arial" w:cs="Arial"/>
          <w:color w:val="000000" w:themeColor="text1"/>
        </w:rPr>
        <w:t xml:space="preserve"> – </w:t>
      </w:r>
      <w:r w:rsidR="00B44C9D" w:rsidRPr="00B44C9D">
        <w:rPr>
          <w:rFonts w:ascii="Arial" w:hAnsi="Arial" w:cs="Arial"/>
          <w:b/>
          <w:color w:val="00B050"/>
        </w:rPr>
        <w:t>Załącznik nr 1 do SWZ</w:t>
      </w:r>
      <w:r>
        <w:rPr>
          <w:rFonts w:ascii="Arial" w:hAnsi="Arial" w:cs="Arial"/>
          <w:color w:val="000000" w:themeColor="text1"/>
        </w:rPr>
        <w:t>,</w:t>
      </w:r>
    </w:p>
    <w:p w:rsidR="008C2617" w:rsidRPr="009D669D" w:rsidRDefault="008C2617" w:rsidP="008C2617">
      <w:pPr>
        <w:autoSpaceDE w:val="0"/>
        <w:autoSpaceDN w:val="0"/>
        <w:adjustRightInd w:val="0"/>
        <w:spacing w:before="120" w:after="0" w:line="240" w:lineRule="auto"/>
        <w:ind w:left="708"/>
        <w:jc w:val="both"/>
        <w:rPr>
          <w:rFonts w:ascii="Arial" w:hAnsi="Arial" w:cs="Arial"/>
          <w:color w:val="000000" w:themeColor="text1"/>
        </w:rPr>
      </w:pPr>
      <w:r>
        <w:rPr>
          <w:rFonts w:ascii="Arial" w:hAnsi="Arial" w:cs="Arial"/>
          <w:color w:val="000000" w:themeColor="text1"/>
        </w:rPr>
        <w:t xml:space="preserve">3) oświadczenia, o których mowa w Rozdz. 9 ust 2 </w:t>
      </w:r>
      <w:r w:rsidR="006757CE">
        <w:rPr>
          <w:rFonts w:ascii="Arial" w:hAnsi="Arial" w:cs="Arial"/>
          <w:color w:val="000000" w:themeColor="text1"/>
        </w:rPr>
        <w:t xml:space="preserve">– </w:t>
      </w:r>
      <w:r w:rsidR="006757CE" w:rsidRPr="006757CE">
        <w:rPr>
          <w:rFonts w:ascii="Arial" w:hAnsi="Arial" w:cs="Arial"/>
          <w:b/>
          <w:color w:val="00B050"/>
        </w:rPr>
        <w:t>Załącznik nr 2 i 3 do SWZ</w:t>
      </w:r>
      <w:r w:rsidR="006757CE">
        <w:rPr>
          <w:rFonts w:ascii="Arial" w:hAnsi="Arial" w:cs="Arial"/>
          <w:color w:val="000000" w:themeColor="text1"/>
        </w:rPr>
        <w:t>.</w:t>
      </w:r>
    </w:p>
    <w:p w:rsidR="000831E4" w:rsidRPr="00E01A4F" w:rsidRDefault="000831E4" w:rsidP="00DA1809">
      <w:pPr>
        <w:autoSpaceDE w:val="0"/>
        <w:autoSpaceDN w:val="0"/>
        <w:adjustRightInd w:val="0"/>
        <w:spacing w:before="120" w:after="0" w:line="240" w:lineRule="auto"/>
        <w:ind w:firstLine="426"/>
        <w:jc w:val="both"/>
        <w:rPr>
          <w:rFonts w:ascii="Arial" w:hAnsi="Arial" w:cs="Arial"/>
          <w:color w:val="000000" w:themeColor="text1"/>
        </w:rPr>
      </w:pPr>
      <w:r w:rsidRPr="00E01A4F">
        <w:rPr>
          <w:rFonts w:ascii="Arial" w:hAnsi="Arial" w:cs="Arial"/>
          <w:color w:val="000000" w:themeColor="text1"/>
        </w:rPr>
        <w:t>2.4 Zobowiązanie podmiotu udostępniającego zasoby, o którym mowa w pkt 2.3</w:t>
      </w:r>
      <w:r w:rsidR="008C2617">
        <w:rPr>
          <w:rFonts w:ascii="Arial" w:hAnsi="Arial" w:cs="Arial"/>
          <w:color w:val="000000" w:themeColor="text1"/>
        </w:rPr>
        <w:t>.1)</w:t>
      </w:r>
      <w:r w:rsidRPr="00E01A4F">
        <w:rPr>
          <w:rFonts w:ascii="Arial" w:hAnsi="Arial" w:cs="Arial"/>
          <w:color w:val="000000" w:themeColor="text1"/>
        </w:rPr>
        <w:t xml:space="preserve">, potwierdza, że stosunek łączący Wykonawcę z podmiotami udostępniającymi zasoby gwarantuje rzeczywisty dostęp do tych zasobów oraz określa w szczególności: </w:t>
      </w:r>
    </w:p>
    <w:p w:rsidR="000831E4" w:rsidRPr="00E01A4F" w:rsidRDefault="000831E4" w:rsidP="00E732A7">
      <w:pPr>
        <w:autoSpaceDE w:val="0"/>
        <w:autoSpaceDN w:val="0"/>
        <w:adjustRightInd w:val="0"/>
        <w:spacing w:before="120" w:after="0" w:line="240" w:lineRule="auto"/>
        <w:ind w:left="708"/>
        <w:jc w:val="both"/>
        <w:rPr>
          <w:rFonts w:ascii="Arial" w:hAnsi="Arial" w:cs="Arial"/>
          <w:color w:val="000000"/>
        </w:rPr>
      </w:pPr>
      <w:r w:rsidRPr="00E01A4F">
        <w:rPr>
          <w:rFonts w:ascii="Arial" w:hAnsi="Arial" w:cs="Arial"/>
          <w:color w:val="000000" w:themeColor="text1"/>
        </w:rPr>
        <w:t>a) zakres dostępnych Wykonawcy</w:t>
      </w:r>
      <w:r w:rsidRPr="00E01A4F">
        <w:rPr>
          <w:rFonts w:ascii="Arial" w:hAnsi="Arial" w:cs="Arial"/>
          <w:color w:val="000000"/>
        </w:rPr>
        <w:t xml:space="preserve"> zasobów podmiotu udostępniającego zasoby; </w:t>
      </w:r>
    </w:p>
    <w:p w:rsidR="000831E4" w:rsidRPr="00E01A4F" w:rsidRDefault="000831E4" w:rsidP="00E732A7">
      <w:pPr>
        <w:autoSpaceDE w:val="0"/>
        <w:autoSpaceDN w:val="0"/>
        <w:adjustRightInd w:val="0"/>
        <w:spacing w:before="120" w:after="0" w:line="240" w:lineRule="auto"/>
        <w:ind w:left="708"/>
        <w:jc w:val="both"/>
        <w:rPr>
          <w:rFonts w:ascii="Arial" w:hAnsi="Arial" w:cs="Arial"/>
          <w:color w:val="000000"/>
        </w:rPr>
      </w:pPr>
      <w:r w:rsidRPr="00E01A4F">
        <w:rPr>
          <w:rFonts w:ascii="Arial" w:hAnsi="Arial" w:cs="Arial"/>
          <w:color w:val="000000"/>
        </w:rPr>
        <w:t xml:space="preserve">b) sposób i okres udostępnienia Wykonawcy i wykorzystania przez niego zasobów podmiotu udostępniającego te zasoby przy wykonywaniu zamówienia; </w:t>
      </w:r>
    </w:p>
    <w:p w:rsidR="000831E4" w:rsidRPr="00E01A4F" w:rsidRDefault="000831E4" w:rsidP="00E732A7">
      <w:pPr>
        <w:autoSpaceDE w:val="0"/>
        <w:autoSpaceDN w:val="0"/>
        <w:adjustRightInd w:val="0"/>
        <w:spacing w:before="120" w:after="0" w:line="240" w:lineRule="auto"/>
        <w:ind w:left="708"/>
        <w:jc w:val="both"/>
        <w:rPr>
          <w:rFonts w:ascii="Arial" w:hAnsi="Arial" w:cs="Arial"/>
          <w:color w:val="000000"/>
        </w:rPr>
      </w:pPr>
      <w:r w:rsidRPr="00E01A4F">
        <w:rPr>
          <w:rFonts w:ascii="Arial" w:hAnsi="Arial" w:cs="Arial"/>
          <w:color w:val="000000"/>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831E4" w:rsidRPr="00E01A4F" w:rsidRDefault="000831E4" w:rsidP="00DA1809">
      <w:pPr>
        <w:autoSpaceDE w:val="0"/>
        <w:autoSpaceDN w:val="0"/>
        <w:adjustRightInd w:val="0"/>
        <w:spacing w:before="120" w:after="0" w:line="240" w:lineRule="auto"/>
        <w:ind w:firstLine="426"/>
        <w:jc w:val="both"/>
        <w:rPr>
          <w:rFonts w:ascii="Arial" w:hAnsi="Arial" w:cs="Arial"/>
          <w:color w:val="000000"/>
        </w:rPr>
      </w:pPr>
      <w:r w:rsidRPr="00E01A4F">
        <w:rPr>
          <w:rFonts w:ascii="Arial" w:hAnsi="Arial" w:cs="Arial"/>
          <w:color w:val="000000"/>
        </w:rPr>
        <w:t xml:space="preserve">2.5 Zamawiający ocenia,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 </w:t>
      </w:r>
    </w:p>
    <w:p w:rsidR="000831E4" w:rsidRPr="00E01A4F" w:rsidRDefault="000831E4" w:rsidP="00DA1809">
      <w:pPr>
        <w:autoSpaceDE w:val="0"/>
        <w:autoSpaceDN w:val="0"/>
        <w:adjustRightInd w:val="0"/>
        <w:spacing w:before="120" w:after="0" w:line="240" w:lineRule="auto"/>
        <w:ind w:firstLine="426"/>
        <w:jc w:val="both"/>
        <w:rPr>
          <w:rFonts w:ascii="Arial" w:hAnsi="Arial" w:cs="Arial"/>
          <w:color w:val="000000"/>
        </w:rPr>
      </w:pPr>
      <w:r w:rsidRPr="00E01A4F">
        <w:rPr>
          <w:rFonts w:ascii="Arial" w:hAnsi="Arial" w:cs="Arial"/>
          <w:color w:val="000000"/>
        </w:rPr>
        <w:t xml:space="preserve">2.6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831E4" w:rsidRPr="00E01A4F" w:rsidRDefault="000831E4" w:rsidP="00DA1809">
      <w:pPr>
        <w:autoSpaceDE w:val="0"/>
        <w:autoSpaceDN w:val="0"/>
        <w:adjustRightInd w:val="0"/>
        <w:spacing w:before="120" w:after="0" w:line="240" w:lineRule="auto"/>
        <w:ind w:firstLine="426"/>
        <w:jc w:val="both"/>
        <w:rPr>
          <w:rFonts w:ascii="Arial" w:hAnsi="Arial" w:cs="Arial"/>
          <w:color w:val="000000"/>
        </w:rPr>
      </w:pPr>
      <w:r w:rsidRPr="00E01A4F">
        <w:rPr>
          <w:rFonts w:ascii="Arial" w:hAnsi="Arial" w:cs="Arial"/>
          <w:color w:val="000000"/>
        </w:rPr>
        <w:t xml:space="preserve">2.7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0831E4" w:rsidRPr="00E01A4F" w:rsidRDefault="000831E4" w:rsidP="00DA1809">
      <w:pPr>
        <w:autoSpaceDE w:val="0"/>
        <w:autoSpaceDN w:val="0"/>
        <w:adjustRightInd w:val="0"/>
        <w:spacing w:before="120" w:after="0" w:line="240" w:lineRule="auto"/>
        <w:ind w:firstLine="360"/>
        <w:jc w:val="both"/>
        <w:rPr>
          <w:rFonts w:ascii="Arial" w:hAnsi="Arial" w:cs="Arial"/>
          <w:color w:val="000000"/>
        </w:rPr>
      </w:pPr>
      <w:r w:rsidRPr="00E01A4F">
        <w:rPr>
          <w:rFonts w:ascii="Arial" w:hAnsi="Arial" w:cs="Arial"/>
          <w:color w:val="000000"/>
        </w:rPr>
        <w:t xml:space="preserve">2.8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0831E4" w:rsidRPr="00236D37" w:rsidRDefault="000831E4" w:rsidP="000831E4">
      <w:pPr>
        <w:autoSpaceDE w:val="0"/>
        <w:autoSpaceDN w:val="0"/>
        <w:adjustRightInd w:val="0"/>
        <w:spacing w:before="120" w:after="0" w:line="240" w:lineRule="auto"/>
        <w:rPr>
          <w:rFonts w:ascii="Arial" w:hAnsi="Arial" w:cs="Arial"/>
          <w:color w:val="000000"/>
          <w:sz w:val="16"/>
          <w:szCs w:val="16"/>
          <w:highlight w:val="yellow"/>
        </w:rPr>
      </w:pPr>
    </w:p>
    <w:p w:rsidR="000831E4" w:rsidRPr="00E732A7" w:rsidRDefault="000831E4" w:rsidP="000201D2">
      <w:pPr>
        <w:pStyle w:val="Akapitzlist"/>
        <w:numPr>
          <w:ilvl w:val="0"/>
          <w:numId w:val="14"/>
        </w:numPr>
        <w:autoSpaceDE w:val="0"/>
        <w:autoSpaceDN w:val="0"/>
        <w:adjustRightInd w:val="0"/>
        <w:spacing w:before="120" w:after="0" w:line="240" w:lineRule="auto"/>
        <w:rPr>
          <w:rFonts w:ascii="Arial" w:hAnsi="Arial" w:cs="Arial"/>
          <w:color w:val="000000"/>
        </w:rPr>
      </w:pPr>
      <w:r w:rsidRPr="00E732A7">
        <w:rPr>
          <w:rFonts w:ascii="Arial" w:hAnsi="Arial" w:cs="Arial"/>
          <w:b/>
          <w:color w:val="000000"/>
        </w:rPr>
        <w:t>Wspólne ubieganie się o udzielenie zamówienia</w:t>
      </w:r>
      <w:r w:rsidRPr="00E732A7">
        <w:rPr>
          <w:rFonts w:ascii="Arial" w:hAnsi="Arial" w:cs="Arial"/>
          <w:color w:val="000000"/>
        </w:rPr>
        <w:t xml:space="preserve">. </w:t>
      </w:r>
    </w:p>
    <w:p w:rsidR="000831E4" w:rsidRPr="006A78F4" w:rsidRDefault="000831E4" w:rsidP="00DA1809">
      <w:pPr>
        <w:autoSpaceDE w:val="0"/>
        <w:autoSpaceDN w:val="0"/>
        <w:adjustRightInd w:val="0"/>
        <w:spacing w:before="120" w:after="0" w:line="240" w:lineRule="auto"/>
        <w:ind w:firstLine="360"/>
        <w:jc w:val="both"/>
        <w:rPr>
          <w:rFonts w:ascii="Arial" w:hAnsi="Arial" w:cs="Arial"/>
          <w:color w:val="000000"/>
        </w:rPr>
      </w:pPr>
      <w:r w:rsidRPr="006A78F4">
        <w:rPr>
          <w:rFonts w:ascii="Arial" w:hAnsi="Arial" w:cs="Arial"/>
          <w:color w:val="000000"/>
        </w:rPr>
        <w:lastRenderedPageBreak/>
        <w:t xml:space="preserve">3.1 Wykonawcy mogą wspólnie (np. konsorcjum, spółka cywilna) ubiegać się o udzielenie zamówienia. Wówczas Wykonawcy ustanawiają pełnomocnika do reprezentowania ich w postępowaniu o udzielenie zamówienia albo do reprezentowania w postępowaniu i zawarcia umowy w sprawie zamówienia publicznego. </w:t>
      </w:r>
      <w:r w:rsidR="006A78F4" w:rsidRPr="006A78F4">
        <w:rPr>
          <w:rFonts w:ascii="Arial" w:hAnsi="Arial" w:cs="Arial"/>
          <w:color w:val="000000"/>
        </w:rPr>
        <w:t>Pełnomocnictwo winno być załączone do oferty w postaci elektronicznej.</w:t>
      </w:r>
    </w:p>
    <w:p w:rsidR="000831E4" w:rsidRPr="006A78F4" w:rsidRDefault="000831E4" w:rsidP="00DA1809">
      <w:pPr>
        <w:autoSpaceDE w:val="0"/>
        <w:autoSpaceDN w:val="0"/>
        <w:adjustRightInd w:val="0"/>
        <w:spacing w:before="120" w:after="0" w:line="240" w:lineRule="auto"/>
        <w:ind w:firstLine="360"/>
        <w:jc w:val="both"/>
        <w:rPr>
          <w:rFonts w:ascii="Arial" w:hAnsi="Arial" w:cs="Arial"/>
          <w:color w:val="000000"/>
        </w:rPr>
      </w:pPr>
      <w:r w:rsidRPr="006A78F4">
        <w:rPr>
          <w:rFonts w:ascii="Arial" w:hAnsi="Arial" w:cs="Arial"/>
          <w:color w:val="000000"/>
        </w:rPr>
        <w:t xml:space="preserve">3.2 </w:t>
      </w:r>
      <w:r w:rsidR="006A78F4">
        <w:rPr>
          <w:rFonts w:ascii="Arial" w:hAnsi="Arial" w:cs="Arial"/>
          <w:color w:val="000000"/>
        </w:rPr>
        <w:t xml:space="preserve">W przypadku Wykonawców wspólnie ubiegających się o udzielenie zamówienia, </w:t>
      </w:r>
      <w:r w:rsidR="00776908">
        <w:rPr>
          <w:rFonts w:ascii="Arial" w:hAnsi="Arial" w:cs="Arial"/>
          <w:color w:val="000000"/>
        </w:rPr>
        <w:t xml:space="preserve">oświadczenia o których </w:t>
      </w:r>
      <w:r w:rsidR="00776908" w:rsidRPr="0063326D">
        <w:rPr>
          <w:rFonts w:ascii="Arial" w:hAnsi="Arial" w:cs="Arial"/>
          <w:color w:val="000000"/>
        </w:rPr>
        <w:t xml:space="preserve">mowa w </w:t>
      </w:r>
      <w:r w:rsidR="00F90869" w:rsidRPr="0063326D">
        <w:rPr>
          <w:rFonts w:ascii="Arial" w:hAnsi="Arial" w:cs="Arial"/>
          <w:color w:val="000000"/>
        </w:rPr>
        <w:t xml:space="preserve">Rozdz. 9 </w:t>
      </w:r>
      <w:r w:rsidR="008C2617" w:rsidRPr="0063326D">
        <w:rPr>
          <w:rFonts w:ascii="Arial" w:hAnsi="Arial" w:cs="Arial"/>
          <w:color w:val="000000"/>
        </w:rPr>
        <w:t xml:space="preserve">ust. 1 i </w:t>
      </w:r>
      <w:r w:rsidR="00F90869" w:rsidRPr="0063326D">
        <w:rPr>
          <w:rFonts w:ascii="Arial" w:hAnsi="Arial" w:cs="Arial"/>
          <w:color w:val="000000"/>
        </w:rPr>
        <w:t>2</w:t>
      </w:r>
      <w:r w:rsidR="00776908" w:rsidRPr="0063326D">
        <w:rPr>
          <w:rFonts w:ascii="Arial" w:hAnsi="Arial" w:cs="Arial"/>
          <w:color w:val="000000"/>
        </w:rPr>
        <w:t xml:space="preserve"> SWZ</w:t>
      </w:r>
      <w:r w:rsidR="00776908">
        <w:rPr>
          <w:rFonts w:ascii="Arial" w:hAnsi="Arial" w:cs="Arial"/>
          <w:color w:val="000000"/>
        </w:rPr>
        <w:t xml:space="preserve"> </w:t>
      </w:r>
      <w:r w:rsidR="006A78F4">
        <w:rPr>
          <w:rFonts w:ascii="Arial" w:hAnsi="Arial" w:cs="Arial"/>
          <w:color w:val="000000"/>
        </w:rPr>
        <w:t>składa każdy z Wykonawców wspólnie ubiegających się o zamówienie. Oświadczeni</w:t>
      </w:r>
      <w:r w:rsidR="00776908">
        <w:rPr>
          <w:rFonts w:ascii="Arial" w:hAnsi="Arial" w:cs="Arial"/>
          <w:color w:val="000000"/>
        </w:rPr>
        <w:t>a</w:t>
      </w:r>
      <w:r w:rsidR="006A78F4">
        <w:rPr>
          <w:rFonts w:ascii="Arial" w:hAnsi="Arial" w:cs="Arial"/>
          <w:color w:val="000000"/>
        </w:rPr>
        <w:t xml:space="preserve"> te wstępnie potwierdza</w:t>
      </w:r>
      <w:r w:rsidR="00776908">
        <w:rPr>
          <w:rFonts w:ascii="Arial" w:hAnsi="Arial" w:cs="Arial"/>
          <w:color w:val="000000"/>
        </w:rPr>
        <w:t>ją</w:t>
      </w:r>
      <w:r w:rsidR="006A78F4">
        <w:rPr>
          <w:rFonts w:ascii="Arial" w:hAnsi="Arial" w:cs="Arial"/>
          <w:color w:val="000000"/>
        </w:rPr>
        <w:t xml:space="preserve"> spełnianie warunków udziału w postępowaniu oraz brak podstaw do wykluczenia w zakresie, w którym każdy z Wykonawców wykazuje spełnianie warunków udziału w postępowaniu oraz brak podstaw do wykluczenia.</w:t>
      </w:r>
    </w:p>
    <w:p w:rsidR="000831E4" w:rsidRPr="00A516E1" w:rsidRDefault="000831E4" w:rsidP="00DA1809">
      <w:pPr>
        <w:autoSpaceDE w:val="0"/>
        <w:autoSpaceDN w:val="0"/>
        <w:adjustRightInd w:val="0"/>
        <w:spacing w:before="120" w:after="0" w:line="240" w:lineRule="auto"/>
        <w:ind w:firstLine="360"/>
        <w:jc w:val="both"/>
        <w:rPr>
          <w:rFonts w:ascii="Arial" w:hAnsi="Arial" w:cs="Arial"/>
          <w:color w:val="000000"/>
        </w:rPr>
      </w:pPr>
      <w:r w:rsidRPr="00A516E1">
        <w:rPr>
          <w:rFonts w:ascii="Arial" w:hAnsi="Arial" w:cs="Arial"/>
          <w:color w:val="000000"/>
        </w:rPr>
        <w:t xml:space="preserve">3.3 </w:t>
      </w:r>
      <w:r w:rsidR="006A78F4" w:rsidRPr="00A516E1">
        <w:rPr>
          <w:rFonts w:ascii="Arial" w:hAnsi="Arial" w:cs="Arial"/>
          <w:color w:val="000000"/>
        </w:rPr>
        <w:t>Oświadczenia i dokumenty potwierdzające brak podstaw do wykluczenia z postępowania, w tym oświadczenie dotyczące przynależności lub braku przynależności</w:t>
      </w:r>
      <w:r w:rsidR="00A516E1" w:rsidRPr="00A516E1">
        <w:rPr>
          <w:rFonts w:ascii="Arial" w:hAnsi="Arial" w:cs="Arial"/>
          <w:color w:val="000000"/>
        </w:rPr>
        <w:t xml:space="preserve"> do tej samej grupy kapitałowej, składa każdy z Wykonawców wspólnie ubiegających się o zamówienie.</w:t>
      </w:r>
    </w:p>
    <w:p w:rsidR="000831E4" w:rsidRPr="00A516E1" w:rsidRDefault="000831E4" w:rsidP="00DA1809">
      <w:pPr>
        <w:autoSpaceDE w:val="0"/>
        <w:autoSpaceDN w:val="0"/>
        <w:adjustRightInd w:val="0"/>
        <w:spacing w:before="120" w:after="0" w:line="240" w:lineRule="auto"/>
        <w:ind w:firstLine="360"/>
        <w:jc w:val="both"/>
        <w:rPr>
          <w:rFonts w:ascii="Arial" w:hAnsi="Arial" w:cs="Arial"/>
          <w:color w:val="000000"/>
        </w:rPr>
      </w:pPr>
      <w:r w:rsidRPr="00A516E1">
        <w:rPr>
          <w:rFonts w:ascii="Arial" w:hAnsi="Arial" w:cs="Arial"/>
          <w:color w:val="000000"/>
        </w:rPr>
        <w:t xml:space="preserve">3.4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rsidR="000831E4" w:rsidRPr="00A516E1" w:rsidRDefault="000831E4" w:rsidP="00DA1809">
      <w:pPr>
        <w:autoSpaceDE w:val="0"/>
        <w:autoSpaceDN w:val="0"/>
        <w:adjustRightInd w:val="0"/>
        <w:spacing w:before="120" w:after="0" w:line="240" w:lineRule="auto"/>
        <w:ind w:firstLine="360"/>
        <w:jc w:val="both"/>
        <w:rPr>
          <w:rFonts w:ascii="Arial" w:hAnsi="Arial" w:cs="Arial"/>
          <w:color w:val="000000"/>
        </w:rPr>
      </w:pPr>
      <w:r w:rsidRPr="00A516E1">
        <w:rPr>
          <w:rFonts w:ascii="Arial" w:hAnsi="Arial" w:cs="Arial"/>
          <w:color w:val="000000"/>
        </w:rPr>
        <w:t>3.5 W przypadku, o którym mowa w pkt 3.4 Wykonawcy wspólnie ubiegający się o udzielenie zamówienia w</w:t>
      </w:r>
      <w:r w:rsidR="00A516E1" w:rsidRPr="00A516E1">
        <w:rPr>
          <w:rFonts w:ascii="Arial" w:hAnsi="Arial" w:cs="Arial"/>
          <w:color w:val="000000"/>
        </w:rPr>
        <w:t xml:space="preserve">skazują w formularzu oferty, </w:t>
      </w:r>
      <w:r w:rsidRPr="00A516E1">
        <w:rPr>
          <w:rFonts w:ascii="Arial" w:hAnsi="Arial" w:cs="Arial"/>
          <w:color w:val="000000"/>
        </w:rPr>
        <w:t xml:space="preserve">które roboty budowlane, dostawy lub usługi wykonają poszczególni Wykonawcy. </w:t>
      </w:r>
    </w:p>
    <w:p w:rsidR="000831E4" w:rsidRDefault="000831E4" w:rsidP="00DA1809">
      <w:pPr>
        <w:autoSpaceDE w:val="0"/>
        <w:autoSpaceDN w:val="0"/>
        <w:adjustRightInd w:val="0"/>
        <w:spacing w:before="120" w:after="0" w:line="240" w:lineRule="auto"/>
        <w:ind w:firstLine="360"/>
        <w:jc w:val="both"/>
        <w:rPr>
          <w:rFonts w:ascii="Arial" w:hAnsi="Arial" w:cs="Arial"/>
          <w:color w:val="000000"/>
        </w:rPr>
      </w:pPr>
      <w:r w:rsidRPr="006A78F4">
        <w:rPr>
          <w:rFonts w:ascii="Arial" w:hAnsi="Arial" w:cs="Arial"/>
          <w:color w:val="000000"/>
        </w:rPr>
        <w:t>3.6 Wykonawcy wspólnie ubiegający się o udzielenie zamówienia ponoszą solidarną odpowiedzialność za wykonanie umowy.</w:t>
      </w:r>
    </w:p>
    <w:p w:rsidR="00E732A7" w:rsidRPr="006A78F4" w:rsidRDefault="00E732A7" w:rsidP="000831E4">
      <w:pPr>
        <w:autoSpaceDE w:val="0"/>
        <w:autoSpaceDN w:val="0"/>
        <w:adjustRightInd w:val="0"/>
        <w:spacing w:before="120" w:after="0" w:line="240" w:lineRule="auto"/>
        <w:jc w:val="both"/>
        <w:rPr>
          <w:rFonts w:ascii="Arial" w:hAnsi="Arial" w:cs="Arial"/>
          <w:color w:val="000000"/>
        </w:rPr>
      </w:pPr>
    </w:p>
    <w:p w:rsidR="000831E4" w:rsidRPr="00E732A7" w:rsidRDefault="000831E4" w:rsidP="000201D2">
      <w:pPr>
        <w:pStyle w:val="Akapitzlist"/>
        <w:numPr>
          <w:ilvl w:val="0"/>
          <w:numId w:val="14"/>
        </w:numPr>
        <w:autoSpaceDE w:val="0"/>
        <w:autoSpaceDN w:val="0"/>
        <w:adjustRightInd w:val="0"/>
        <w:spacing w:before="120" w:after="0" w:line="240" w:lineRule="auto"/>
        <w:rPr>
          <w:rFonts w:ascii="Arial" w:hAnsi="Arial" w:cs="Arial"/>
          <w:color w:val="000000"/>
        </w:rPr>
      </w:pPr>
      <w:r w:rsidRPr="00E732A7">
        <w:rPr>
          <w:rFonts w:ascii="Arial" w:hAnsi="Arial" w:cs="Arial"/>
          <w:b/>
          <w:color w:val="000000"/>
        </w:rPr>
        <w:t>Regulacje dotyczące podwykonawstwa</w:t>
      </w:r>
      <w:r w:rsidRPr="00E732A7">
        <w:rPr>
          <w:rFonts w:ascii="Arial" w:hAnsi="Arial" w:cs="Arial"/>
          <w:color w:val="000000"/>
        </w:rPr>
        <w:t xml:space="preserve">. </w:t>
      </w:r>
    </w:p>
    <w:p w:rsidR="000831E4" w:rsidRPr="00D525F8" w:rsidRDefault="000831E4" w:rsidP="00DA1809">
      <w:pPr>
        <w:autoSpaceDE w:val="0"/>
        <w:autoSpaceDN w:val="0"/>
        <w:adjustRightInd w:val="0"/>
        <w:spacing w:before="120" w:after="0" w:line="240" w:lineRule="auto"/>
        <w:ind w:firstLine="360"/>
        <w:jc w:val="both"/>
        <w:rPr>
          <w:rFonts w:ascii="Arial" w:hAnsi="Arial" w:cs="Arial"/>
          <w:color w:val="000000"/>
        </w:rPr>
      </w:pPr>
      <w:r w:rsidRPr="00D525F8">
        <w:rPr>
          <w:rFonts w:ascii="Arial" w:hAnsi="Arial" w:cs="Arial"/>
          <w:color w:val="000000"/>
        </w:rPr>
        <w:t xml:space="preserve">4.1 Wykonawca może powierzyć wykonanie części zamówienia podwykonawcy. </w:t>
      </w:r>
    </w:p>
    <w:p w:rsidR="00D525F8" w:rsidRPr="00D525F8" w:rsidRDefault="000831E4" w:rsidP="00DA1809">
      <w:pPr>
        <w:pStyle w:val="NormalnyWeb"/>
        <w:spacing w:before="113" w:beforeAutospacing="0" w:after="0"/>
        <w:ind w:firstLine="360"/>
        <w:jc w:val="both"/>
        <w:rPr>
          <w:rFonts w:ascii="Arial" w:eastAsiaTheme="minorHAnsi" w:hAnsi="Arial" w:cs="Arial"/>
          <w:color w:val="000000"/>
          <w:sz w:val="22"/>
          <w:szCs w:val="22"/>
          <w:lang w:eastAsia="en-US"/>
        </w:rPr>
      </w:pPr>
      <w:r w:rsidRPr="00D525F8">
        <w:rPr>
          <w:rFonts w:ascii="Arial" w:hAnsi="Arial" w:cs="Arial"/>
          <w:color w:val="000000"/>
        </w:rPr>
        <w:t>4.</w:t>
      </w:r>
      <w:r w:rsidRPr="00D525F8">
        <w:rPr>
          <w:rFonts w:ascii="Arial" w:eastAsiaTheme="minorHAnsi" w:hAnsi="Arial" w:cs="Arial"/>
          <w:color w:val="000000"/>
          <w:sz w:val="22"/>
          <w:szCs w:val="22"/>
          <w:lang w:eastAsia="en-US"/>
        </w:rPr>
        <w:t xml:space="preserve">2 </w:t>
      </w:r>
      <w:r w:rsidR="00D525F8" w:rsidRPr="00D525F8">
        <w:rPr>
          <w:rFonts w:ascii="Arial" w:eastAsiaTheme="minorHAnsi" w:hAnsi="Arial" w:cs="Arial"/>
          <w:color w:val="000000"/>
          <w:sz w:val="22"/>
          <w:szCs w:val="22"/>
          <w:lang w:eastAsia="en-US"/>
        </w:rPr>
        <w:t>Zamawiający</w:t>
      </w:r>
      <w:r w:rsidR="00D525F8">
        <w:rPr>
          <w:rFonts w:ascii="Arial" w:eastAsiaTheme="minorHAnsi" w:hAnsi="Arial" w:cs="Arial"/>
          <w:color w:val="000000"/>
          <w:sz w:val="22"/>
          <w:szCs w:val="22"/>
          <w:lang w:eastAsia="en-US"/>
        </w:rPr>
        <w:t xml:space="preserve"> informuje, że zgodnie z art. 60 i art. 121 </w:t>
      </w:r>
      <w:r w:rsidR="00D525F8" w:rsidRPr="00017604">
        <w:rPr>
          <w:rFonts w:ascii="Arial" w:eastAsiaTheme="minorHAnsi" w:hAnsi="Arial" w:cs="Arial"/>
          <w:color w:val="000000"/>
          <w:sz w:val="22"/>
          <w:szCs w:val="22"/>
          <w:lang w:eastAsia="en-US"/>
        </w:rPr>
        <w:t xml:space="preserve">Pzp </w:t>
      </w:r>
      <w:r w:rsidR="00D525F8" w:rsidRPr="00017604">
        <w:rPr>
          <w:rFonts w:ascii="Arial" w:eastAsiaTheme="minorHAnsi" w:hAnsi="Arial" w:cs="Arial"/>
          <w:b/>
          <w:color w:val="000000"/>
          <w:sz w:val="22"/>
          <w:szCs w:val="22"/>
          <w:lang w:eastAsia="en-US"/>
        </w:rPr>
        <w:t>zastrzega jako kluczową część zamówienia</w:t>
      </w:r>
      <w:r w:rsidR="00D525F8" w:rsidRPr="00017604">
        <w:rPr>
          <w:rFonts w:ascii="Arial" w:eastAsiaTheme="minorHAnsi" w:hAnsi="Arial" w:cs="Arial"/>
          <w:color w:val="000000"/>
          <w:sz w:val="22"/>
          <w:szCs w:val="22"/>
          <w:lang w:eastAsia="en-US"/>
        </w:rPr>
        <w:t>, której Wykonawca nie może zlecić Podwykonaw</w:t>
      </w:r>
      <w:r w:rsidR="00D525F8" w:rsidRPr="00D525F8">
        <w:rPr>
          <w:rFonts w:ascii="Arial" w:eastAsiaTheme="minorHAnsi" w:hAnsi="Arial" w:cs="Arial"/>
          <w:color w:val="000000"/>
          <w:sz w:val="22"/>
          <w:szCs w:val="22"/>
          <w:lang w:eastAsia="en-US"/>
        </w:rPr>
        <w:t>cy następujący zakres robót: roboty budowlane polegające na wykonaniu stanu surowego otwartego (</w:t>
      </w:r>
      <w:r w:rsidR="00D525F8" w:rsidRPr="00601696">
        <w:rPr>
          <w:rFonts w:ascii="Arial" w:eastAsiaTheme="minorHAnsi" w:hAnsi="Arial" w:cs="Arial"/>
          <w:color w:val="000000"/>
          <w:sz w:val="22"/>
          <w:szCs w:val="22"/>
          <w:lang w:eastAsia="en-US"/>
        </w:rPr>
        <w:t xml:space="preserve">tj. roboty ziemne, fundamenty, ściany podziemia + izolacja, strop nad piwnicą + zbrojenie, ściany parteru I-III piętra, strop nad parterem, I-III piętrem + zbrojenie, </w:t>
      </w:r>
      <w:r w:rsidR="00A1099E">
        <w:rPr>
          <w:rFonts w:ascii="Arial" w:eastAsiaTheme="minorHAnsi" w:hAnsi="Arial" w:cs="Arial"/>
          <w:color w:val="000000"/>
          <w:sz w:val="22"/>
          <w:szCs w:val="22"/>
          <w:lang w:eastAsia="en-US"/>
        </w:rPr>
        <w:t>stropo</w:t>
      </w:r>
      <w:r w:rsidR="00D525F8" w:rsidRPr="00601696">
        <w:rPr>
          <w:rFonts w:ascii="Arial" w:eastAsiaTheme="minorHAnsi" w:hAnsi="Arial" w:cs="Arial"/>
          <w:color w:val="000000"/>
          <w:sz w:val="22"/>
          <w:szCs w:val="22"/>
          <w:lang w:eastAsia="en-US"/>
        </w:rPr>
        <w:t xml:space="preserve">dach, balkony (z balustradami), schody </w:t>
      </w:r>
      <w:r w:rsidR="00017604">
        <w:rPr>
          <w:rFonts w:ascii="Arial" w:eastAsiaTheme="minorHAnsi" w:hAnsi="Arial" w:cs="Arial"/>
          <w:color w:val="000000"/>
          <w:sz w:val="22"/>
          <w:szCs w:val="22"/>
          <w:lang w:eastAsia="en-US"/>
        </w:rPr>
        <w:t>(</w:t>
      </w:r>
      <w:r w:rsidR="00D525F8" w:rsidRPr="00601696">
        <w:rPr>
          <w:rFonts w:ascii="Arial" w:eastAsiaTheme="minorHAnsi" w:hAnsi="Arial" w:cs="Arial"/>
          <w:color w:val="000000"/>
          <w:sz w:val="22"/>
          <w:szCs w:val="22"/>
          <w:lang w:eastAsia="en-US"/>
        </w:rPr>
        <w:t>wewnętrzne + zbrojenie) trzech budynków mieszkalnych będących</w:t>
      </w:r>
      <w:r w:rsidR="00D525F8" w:rsidRPr="00D525F8">
        <w:rPr>
          <w:rFonts w:ascii="Arial" w:eastAsiaTheme="minorHAnsi" w:hAnsi="Arial" w:cs="Arial"/>
          <w:color w:val="000000"/>
          <w:sz w:val="22"/>
          <w:szCs w:val="22"/>
          <w:lang w:eastAsia="en-US"/>
        </w:rPr>
        <w:t xml:space="preserve"> przedmiotem zamówienia.</w:t>
      </w:r>
    </w:p>
    <w:p w:rsidR="00D525F8" w:rsidRPr="00D525F8" w:rsidRDefault="00D525F8" w:rsidP="00D525F8">
      <w:pPr>
        <w:pStyle w:val="NormalnyWeb"/>
        <w:spacing w:before="113" w:beforeAutospacing="0" w:after="0"/>
        <w:jc w:val="both"/>
        <w:rPr>
          <w:rFonts w:ascii="Arial" w:eastAsiaTheme="minorHAnsi" w:hAnsi="Arial" w:cs="Arial"/>
          <w:color w:val="000000"/>
          <w:sz w:val="22"/>
          <w:szCs w:val="22"/>
          <w:lang w:eastAsia="en-US"/>
        </w:rPr>
      </w:pPr>
      <w:r w:rsidRPr="00D525F8">
        <w:rPr>
          <w:rFonts w:ascii="Arial" w:eastAsiaTheme="minorHAnsi" w:hAnsi="Arial" w:cs="Arial"/>
          <w:color w:val="000000"/>
          <w:sz w:val="22"/>
          <w:szCs w:val="22"/>
          <w:lang w:eastAsia="en-US"/>
        </w:rPr>
        <w:t>Pozostałe roboty budowlane i instalacyjne objęte zadaniem,  Wykonawca może zlecić Podwykonawcy.</w:t>
      </w:r>
    </w:p>
    <w:p w:rsidR="000831E4" w:rsidRPr="006E0D50" w:rsidRDefault="00381F2D" w:rsidP="00DA1809">
      <w:pPr>
        <w:autoSpaceDE w:val="0"/>
        <w:autoSpaceDN w:val="0"/>
        <w:adjustRightInd w:val="0"/>
        <w:spacing w:before="120" w:after="0" w:line="240" w:lineRule="auto"/>
        <w:ind w:firstLine="357"/>
        <w:jc w:val="both"/>
        <w:rPr>
          <w:rFonts w:ascii="Arial" w:hAnsi="Arial" w:cs="Arial"/>
          <w:color w:val="000000"/>
        </w:rPr>
      </w:pPr>
      <w:r w:rsidRPr="006E0D50">
        <w:rPr>
          <w:rFonts w:ascii="Arial" w:hAnsi="Arial" w:cs="Arial"/>
          <w:color w:val="000000"/>
        </w:rPr>
        <w:t xml:space="preserve">4.3 </w:t>
      </w:r>
      <w:r w:rsidR="000831E4" w:rsidRPr="006E0D50">
        <w:rPr>
          <w:rFonts w:ascii="Arial" w:hAnsi="Arial" w:cs="Arial"/>
          <w:color w:val="000000"/>
        </w:rPr>
        <w:t xml:space="preserve">W formularzu ofertowym Wykonawca wskazuje części zamówienia, których wykonanie zamierza powierzyć podwykonawcom oraz podaje nazwy ewentualnych podwykonawców, jeżeli są już znani. </w:t>
      </w:r>
    </w:p>
    <w:p w:rsidR="000831E4" w:rsidRPr="00236D37" w:rsidRDefault="000831E4" w:rsidP="00DA1809">
      <w:pPr>
        <w:autoSpaceDE w:val="0"/>
        <w:autoSpaceDN w:val="0"/>
        <w:adjustRightInd w:val="0"/>
        <w:spacing w:before="120" w:after="0" w:line="240" w:lineRule="auto"/>
        <w:ind w:firstLine="357"/>
        <w:jc w:val="both"/>
        <w:rPr>
          <w:rFonts w:ascii="Arial" w:hAnsi="Arial" w:cs="Arial"/>
          <w:color w:val="000000"/>
          <w:highlight w:val="yellow"/>
        </w:rPr>
      </w:pPr>
      <w:r w:rsidRPr="00106F77">
        <w:rPr>
          <w:rFonts w:ascii="Arial" w:hAnsi="Arial" w:cs="Arial"/>
          <w:color w:val="000000"/>
        </w:rPr>
        <w:t>4.</w:t>
      </w:r>
      <w:r w:rsidR="00381F2D" w:rsidRPr="00106F77">
        <w:rPr>
          <w:rFonts w:ascii="Arial" w:hAnsi="Arial" w:cs="Arial"/>
          <w:color w:val="000000"/>
        </w:rPr>
        <w:t>4</w:t>
      </w:r>
      <w:r w:rsidRPr="00106F77">
        <w:rPr>
          <w:rFonts w:ascii="Arial" w:hAnsi="Arial" w:cs="Arial"/>
          <w:color w:val="000000"/>
        </w:rPr>
        <w:t xml:space="preserve"> W przypadku, o którym mowa w pkt 4.</w:t>
      </w:r>
      <w:r w:rsidR="006E0D50" w:rsidRPr="00106F77">
        <w:rPr>
          <w:rFonts w:ascii="Arial" w:hAnsi="Arial" w:cs="Arial"/>
          <w:color w:val="000000"/>
        </w:rPr>
        <w:t>3</w:t>
      </w:r>
      <w:r w:rsidRPr="00106F77">
        <w:rPr>
          <w:rFonts w:ascii="Arial" w:hAnsi="Arial" w:cs="Arial"/>
          <w:color w:val="000000"/>
        </w:rPr>
        <w:t>, Zamawiający będzie badał, czy nie zachodzą wobec podwykonawcy niebędącego podmiotem udostępniającym zasoby</w:t>
      </w:r>
      <w:r w:rsidR="00106F77" w:rsidRPr="00106F77">
        <w:rPr>
          <w:rFonts w:ascii="Arial" w:hAnsi="Arial" w:cs="Arial"/>
          <w:color w:val="000000"/>
        </w:rPr>
        <w:t>,</w:t>
      </w:r>
      <w:r w:rsidRPr="00106F77">
        <w:rPr>
          <w:rFonts w:ascii="Arial" w:hAnsi="Arial" w:cs="Arial"/>
          <w:color w:val="000000"/>
        </w:rPr>
        <w:t xml:space="preserve"> podstawy wykluczenia, o których mowa w art. 108 </w:t>
      </w:r>
      <w:r w:rsidR="00106F77" w:rsidRPr="00106F77">
        <w:rPr>
          <w:rFonts w:ascii="Arial" w:hAnsi="Arial" w:cs="Arial"/>
          <w:color w:val="000000"/>
        </w:rPr>
        <w:t>i art. 109</w:t>
      </w:r>
      <w:r w:rsidRPr="00106F77">
        <w:rPr>
          <w:rFonts w:ascii="Arial" w:hAnsi="Arial" w:cs="Arial"/>
          <w:color w:val="000000"/>
        </w:rPr>
        <w:t xml:space="preserve"> ustawy Pzp. Wykonawca na żądanie Zamawiającego przedstawi oświadczenie, o którym mowa w art. 125 ust. </w:t>
      </w:r>
      <w:r w:rsidRPr="0063326D">
        <w:rPr>
          <w:rFonts w:ascii="Arial" w:hAnsi="Arial" w:cs="Arial"/>
          <w:color w:val="000000"/>
        </w:rPr>
        <w:t>1 ustawy Pzp</w:t>
      </w:r>
      <w:r w:rsidR="00106F77" w:rsidRPr="0063326D">
        <w:rPr>
          <w:rFonts w:ascii="Arial" w:hAnsi="Arial" w:cs="Arial"/>
          <w:color w:val="000000"/>
        </w:rPr>
        <w:t>,</w:t>
      </w:r>
      <w:r w:rsidRPr="0063326D">
        <w:rPr>
          <w:rFonts w:ascii="Arial" w:hAnsi="Arial" w:cs="Arial"/>
          <w:color w:val="000000"/>
        </w:rPr>
        <w:t xml:space="preserve"> lub podmiotowe środki dowodowe dotyczące tego podwykonawcy, o których mowa w Rozdziale </w:t>
      </w:r>
      <w:r w:rsidR="00D14F58" w:rsidRPr="0063326D">
        <w:rPr>
          <w:rFonts w:ascii="Arial" w:hAnsi="Arial" w:cs="Arial"/>
          <w:color w:val="000000"/>
        </w:rPr>
        <w:t>9</w:t>
      </w:r>
      <w:r w:rsidRPr="0063326D">
        <w:rPr>
          <w:rFonts w:ascii="Arial" w:hAnsi="Arial" w:cs="Arial"/>
          <w:color w:val="000000"/>
        </w:rPr>
        <w:t xml:space="preserve">. </w:t>
      </w:r>
    </w:p>
    <w:p w:rsidR="000831E4" w:rsidRPr="00106F77" w:rsidRDefault="00381F2D" w:rsidP="00DA1809">
      <w:pPr>
        <w:autoSpaceDE w:val="0"/>
        <w:autoSpaceDN w:val="0"/>
        <w:adjustRightInd w:val="0"/>
        <w:spacing w:before="120" w:after="0" w:line="240" w:lineRule="auto"/>
        <w:ind w:firstLine="357"/>
        <w:jc w:val="both"/>
        <w:rPr>
          <w:rFonts w:ascii="Arial" w:hAnsi="Arial" w:cs="Arial"/>
          <w:color w:val="000000"/>
        </w:rPr>
      </w:pPr>
      <w:r w:rsidRPr="00106F77">
        <w:rPr>
          <w:rFonts w:ascii="Arial" w:hAnsi="Arial" w:cs="Arial"/>
          <w:color w:val="000000"/>
        </w:rPr>
        <w:t>4.5</w:t>
      </w:r>
      <w:r w:rsidR="000831E4" w:rsidRPr="00106F77">
        <w:rPr>
          <w:rFonts w:ascii="Arial" w:hAnsi="Arial" w:cs="Arial"/>
          <w:color w:val="000000"/>
        </w:rPr>
        <w:t xml:space="preserve"> W przypadku, o którym mowa w 4.</w:t>
      </w:r>
      <w:r w:rsidR="00106F77" w:rsidRPr="00106F77">
        <w:rPr>
          <w:rFonts w:ascii="Arial" w:hAnsi="Arial" w:cs="Arial"/>
          <w:color w:val="000000"/>
        </w:rPr>
        <w:t>4</w:t>
      </w:r>
      <w:r w:rsidR="000831E4" w:rsidRPr="00106F77">
        <w:rPr>
          <w:rFonts w:ascii="Arial" w:hAnsi="Arial" w:cs="Arial"/>
          <w:color w:val="000000"/>
        </w:rPr>
        <w:t xml:space="preserve">, jeżeli wobec podwykonawcy zachodzą podstawy wykluczenia, Zamawiający żąda, aby Wykonawca w terminie określonym przez Zamawiającego zastąpił tego podwykonawcę pod rygorem niedopuszczenia podwykonawcy do realizacji części zamówienia. </w:t>
      </w:r>
    </w:p>
    <w:p w:rsidR="000831E4" w:rsidRPr="00106F77" w:rsidRDefault="00381F2D" w:rsidP="00DA1809">
      <w:pPr>
        <w:autoSpaceDE w:val="0"/>
        <w:autoSpaceDN w:val="0"/>
        <w:adjustRightInd w:val="0"/>
        <w:spacing w:before="120" w:after="0" w:line="240" w:lineRule="auto"/>
        <w:ind w:firstLine="357"/>
        <w:jc w:val="both"/>
        <w:rPr>
          <w:rFonts w:ascii="Arial" w:hAnsi="Arial" w:cs="Arial"/>
          <w:color w:val="000000"/>
        </w:rPr>
      </w:pPr>
      <w:r w:rsidRPr="00106F77">
        <w:rPr>
          <w:rFonts w:ascii="Arial" w:hAnsi="Arial" w:cs="Arial"/>
          <w:color w:val="000000"/>
        </w:rPr>
        <w:t>4.6</w:t>
      </w:r>
      <w:r w:rsidR="000831E4" w:rsidRPr="00106F77">
        <w:rPr>
          <w:rFonts w:ascii="Arial" w:hAnsi="Arial" w:cs="Arial"/>
          <w:color w:val="000000"/>
        </w:rPr>
        <w:t xml:space="preserve"> Jeżeli zmiana albo rezygnacja z podwykonawcy dotyczy podmiotu, na którego zasoby Wykonawca powoływał się, na zasadach określonych w art. 118 ust. 1 ustawy Pzp, w celu </w:t>
      </w:r>
      <w:r w:rsidR="000831E4" w:rsidRPr="00106F77">
        <w:rPr>
          <w:rFonts w:ascii="Arial" w:hAnsi="Arial" w:cs="Arial"/>
          <w:color w:val="000000"/>
        </w:rPr>
        <w:lastRenderedPageBreak/>
        <w:t xml:space="preserve">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0831E4" w:rsidRDefault="00381F2D" w:rsidP="00DA1809">
      <w:pPr>
        <w:autoSpaceDE w:val="0"/>
        <w:autoSpaceDN w:val="0"/>
        <w:adjustRightInd w:val="0"/>
        <w:spacing w:before="120" w:after="0" w:line="240" w:lineRule="auto"/>
        <w:ind w:firstLine="357"/>
        <w:jc w:val="both"/>
        <w:rPr>
          <w:rFonts w:ascii="Arial" w:hAnsi="Arial" w:cs="Arial"/>
          <w:b/>
          <w:bCs/>
          <w:color w:val="000000" w:themeColor="text1"/>
        </w:rPr>
      </w:pPr>
      <w:r w:rsidRPr="00106F77">
        <w:rPr>
          <w:rFonts w:ascii="Arial" w:hAnsi="Arial" w:cs="Arial"/>
          <w:color w:val="000000"/>
        </w:rPr>
        <w:t>4.7</w:t>
      </w:r>
      <w:r w:rsidR="000831E4" w:rsidRPr="00106F77">
        <w:rPr>
          <w:rFonts w:ascii="Arial" w:hAnsi="Arial" w:cs="Arial"/>
          <w:color w:val="000000"/>
        </w:rPr>
        <w:t xml:space="preserve"> Powierzenie wykonania części zamówienia podwykonawcom nie zwalnia Wykonawcy z odpowiedzialności za należyte wykonanie tego zamówienia.</w:t>
      </w:r>
    </w:p>
    <w:p w:rsidR="000831E4" w:rsidRDefault="000831E4" w:rsidP="00BD464C">
      <w:pPr>
        <w:autoSpaceDE w:val="0"/>
        <w:autoSpaceDN w:val="0"/>
        <w:adjustRightInd w:val="0"/>
        <w:spacing w:before="120" w:after="0" w:line="240" w:lineRule="auto"/>
        <w:jc w:val="both"/>
        <w:rPr>
          <w:rFonts w:ascii="Arial" w:hAnsi="Arial" w:cs="Arial"/>
          <w:b/>
          <w:bCs/>
          <w:color w:val="000000" w:themeColor="text1"/>
        </w:rPr>
      </w:pPr>
    </w:p>
    <w:p w:rsidR="000831E4" w:rsidRPr="000831E4" w:rsidRDefault="000831E4" w:rsidP="00FF5E93">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sidRPr="000831E4">
        <w:rPr>
          <w:rFonts w:ascii="Arial" w:hAnsi="Arial" w:cs="Arial"/>
          <w:b/>
          <w:bCs/>
          <w:color w:val="000000" w:themeColor="text1"/>
        </w:rPr>
        <w:t>9. Informacja o podmiotowych środkach dowodowych</w:t>
      </w:r>
    </w:p>
    <w:p w:rsidR="00110468" w:rsidRPr="00E732A7" w:rsidRDefault="00110468" w:rsidP="000201D2">
      <w:pPr>
        <w:pStyle w:val="Akapitzlist"/>
        <w:numPr>
          <w:ilvl w:val="0"/>
          <w:numId w:val="15"/>
        </w:numPr>
        <w:autoSpaceDE w:val="0"/>
        <w:autoSpaceDN w:val="0"/>
        <w:adjustRightInd w:val="0"/>
        <w:spacing w:before="120" w:after="0" w:line="240" w:lineRule="auto"/>
        <w:ind w:left="374" w:hanging="374"/>
        <w:contextualSpacing w:val="0"/>
        <w:jc w:val="both"/>
        <w:rPr>
          <w:rFonts w:ascii="Arial" w:hAnsi="Arial" w:cs="Arial"/>
          <w:color w:val="000000" w:themeColor="text1"/>
        </w:rPr>
      </w:pPr>
      <w:r w:rsidRPr="00ED0C3E">
        <w:rPr>
          <w:rFonts w:ascii="Arial" w:hAnsi="Arial" w:cs="Arial"/>
          <w:color w:val="000000" w:themeColor="text1"/>
        </w:rPr>
        <w:t>Do oferty Wykonawca zobowiązany jest</w:t>
      </w:r>
      <w:r w:rsidRPr="00E732A7">
        <w:rPr>
          <w:rFonts w:ascii="Arial" w:hAnsi="Arial" w:cs="Arial"/>
          <w:color w:val="000000" w:themeColor="text1"/>
        </w:rPr>
        <w:t xml:space="preserve"> dołączyć aktualne na dzień składania ofert oświadczenie, że nie podlega wykluczeniu oraz spełnia warunki udziału w postępowaniu.</w:t>
      </w:r>
      <w:r w:rsidR="000C45A7" w:rsidRPr="00E732A7">
        <w:rPr>
          <w:rFonts w:ascii="Arial" w:hAnsi="Arial" w:cs="Arial"/>
          <w:color w:val="000000" w:themeColor="text1"/>
        </w:rPr>
        <w:t xml:space="preserve"> Przedmiotowe oświadczenie Wykonawca składa</w:t>
      </w:r>
      <w:r w:rsidR="001C6DA4" w:rsidRPr="00E732A7">
        <w:rPr>
          <w:rFonts w:ascii="Arial" w:hAnsi="Arial" w:cs="Arial"/>
          <w:color w:val="000000" w:themeColor="text1"/>
        </w:rPr>
        <w:t xml:space="preserve"> </w:t>
      </w:r>
      <w:r w:rsidR="00D26DC6" w:rsidRPr="00E732A7">
        <w:rPr>
          <w:rFonts w:ascii="Arial" w:hAnsi="Arial" w:cs="Arial"/>
          <w:color w:val="000000" w:themeColor="text1"/>
        </w:rPr>
        <w:t xml:space="preserve">w formie </w:t>
      </w:r>
      <w:r w:rsidR="00D26DC6" w:rsidRPr="00E732A7">
        <w:rPr>
          <w:rFonts w:ascii="Arial" w:hAnsi="Arial" w:cs="Arial"/>
          <w:b/>
          <w:color w:val="000000" w:themeColor="text1"/>
        </w:rPr>
        <w:t>Jednolitego Europejskiego Dokumentu Zamówienia (ESPD)</w:t>
      </w:r>
      <w:r w:rsidR="00D26DC6" w:rsidRPr="00E732A7">
        <w:rPr>
          <w:rFonts w:ascii="Arial" w:hAnsi="Arial" w:cs="Arial"/>
          <w:color w:val="000000" w:themeColor="text1"/>
        </w:rPr>
        <w:t>, stanowiącego Załącznik nr 2 do Rozporządzenia Wykonawczego Komisji (EU) 2016/7 z dnia 5 stycznia 2016 r. ustanawiającego standardowy formularz jednolitego europejskiego dokumentu zamówienia. Informacje zawarte w ESPD stanowią wstępne potwierdzenie</w:t>
      </w:r>
      <w:r w:rsidR="00B71151" w:rsidRPr="00E732A7">
        <w:rPr>
          <w:rFonts w:ascii="Arial" w:hAnsi="Arial" w:cs="Arial"/>
          <w:color w:val="000000" w:themeColor="text1"/>
        </w:rPr>
        <w:t xml:space="preserve">, że Wykonawca nie podlega wykluczeniu oraz spełnia warunki udziału w </w:t>
      </w:r>
      <w:r w:rsidR="00B71151" w:rsidRPr="00E542AD">
        <w:rPr>
          <w:rFonts w:ascii="Arial" w:hAnsi="Arial" w:cs="Arial"/>
          <w:color w:val="000000" w:themeColor="text1"/>
        </w:rPr>
        <w:t>postępowaniu</w:t>
      </w:r>
      <w:r w:rsidR="00746AA3" w:rsidRPr="00E542AD">
        <w:rPr>
          <w:rFonts w:ascii="Arial" w:hAnsi="Arial" w:cs="Arial"/>
          <w:color w:val="000000" w:themeColor="text1"/>
        </w:rPr>
        <w:t xml:space="preserve"> (</w:t>
      </w:r>
      <w:r w:rsidR="00565027" w:rsidRPr="00E542AD">
        <w:rPr>
          <w:rFonts w:ascii="Arial" w:hAnsi="Arial" w:cs="Arial"/>
          <w:b/>
          <w:color w:val="00B050"/>
        </w:rPr>
        <w:t>Z</w:t>
      </w:r>
      <w:r w:rsidR="00746AA3" w:rsidRPr="00E542AD">
        <w:rPr>
          <w:rFonts w:ascii="Arial" w:hAnsi="Arial" w:cs="Arial"/>
          <w:b/>
          <w:color w:val="00B050"/>
        </w:rPr>
        <w:t xml:space="preserve">ałącznik nr </w:t>
      </w:r>
      <w:r w:rsidR="00565027" w:rsidRPr="00E542AD">
        <w:rPr>
          <w:rFonts w:ascii="Arial" w:hAnsi="Arial" w:cs="Arial"/>
          <w:b/>
          <w:color w:val="00B050"/>
        </w:rPr>
        <w:t xml:space="preserve">1 </w:t>
      </w:r>
      <w:r w:rsidR="00746AA3" w:rsidRPr="00E542AD">
        <w:rPr>
          <w:rFonts w:ascii="Arial" w:hAnsi="Arial" w:cs="Arial"/>
          <w:b/>
          <w:color w:val="00B050"/>
        </w:rPr>
        <w:t>do SWZ</w:t>
      </w:r>
      <w:r w:rsidR="00746AA3" w:rsidRPr="00E542AD">
        <w:rPr>
          <w:rFonts w:ascii="Arial" w:hAnsi="Arial" w:cs="Arial"/>
          <w:color w:val="000000" w:themeColor="text1"/>
        </w:rPr>
        <w:t>)</w:t>
      </w:r>
      <w:r w:rsidR="00B71151" w:rsidRPr="00E542AD">
        <w:rPr>
          <w:rFonts w:ascii="Arial" w:hAnsi="Arial" w:cs="Arial"/>
          <w:color w:val="000000" w:themeColor="text1"/>
        </w:rPr>
        <w:t>.</w:t>
      </w:r>
    </w:p>
    <w:p w:rsidR="00E732A7" w:rsidRDefault="006B1900" w:rsidP="000201D2">
      <w:pPr>
        <w:pStyle w:val="Akapitzlist"/>
        <w:numPr>
          <w:ilvl w:val="0"/>
          <w:numId w:val="15"/>
        </w:numPr>
        <w:autoSpaceDE w:val="0"/>
        <w:autoSpaceDN w:val="0"/>
        <w:adjustRightInd w:val="0"/>
        <w:spacing w:before="120" w:after="0" w:line="240" w:lineRule="auto"/>
        <w:ind w:left="374" w:hanging="374"/>
        <w:contextualSpacing w:val="0"/>
        <w:jc w:val="both"/>
        <w:rPr>
          <w:rFonts w:ascii="Arial" w:hAnsi="Arial" w:cs="Arial"/>
          <w:color w:val="000000" w:themeColor="text1"/>
        </w:rPr>
      </w:pPr>
      <w:r w:rsidRPr="00E732A7">
        <w:rPr>
          <w:rFonts w:ascii="Arial" w:hAnsi="Arial" w:cs="Arial"/>
          <w:color w:val="000000" w:themeColor="text1"/>
        </w:rPr>
        <w:t xml:space="preserve">Ponadto Wykonawca wraz z ofertą składa </w:t>
      </w:r>
      <w:r w:rsidRPr="00E732A7">
        <w:rPr>
          <w:rFonts w:ascii="Arial" w:hAnsi="Arial" w:cs="Arial"/>
          <w:b/>
          <w:color w:val="000000" w:themeColor="text1"/>
        </w:rPr>
        <w:t>oświadczenie o niepodleganiu wykluczeniu z postępowania na podstawie przesłanek art. 7 ust 1 ustawy</w:t>
      </w:r>
      <w:r w:rsidRPr="00E732A7">
        <w:rPr>
          <w:rFonts w:ascii="Arial" w:hAnsi="Arial" w:cs="Arial"/>
          <w:color w:val="000000" w:themeColor="text1"/>
        </w:rPr>
        <w:t xml:space="preserve"> o szczególnych rozwiązaniach w zakresie przeciwdziałania wspieraniu agresji na Ukrainę oraz służących ochronie bezpieczeństwa narodowego </w:t>
      </w:r>
      <w:r w:rsidRPr="00E732A7">
        <w:rPr>
          <w:rFonts w:ascii="Arial" w:hAnsi="Arial" w:cs="Arial"/>
          <w:b/>
          <w:color w:val="000000" w:themeColor="text1"/>
        </w:rPr>
        <w:t>oraz art. 5k rozporządzenia (UE) nr 833/2014</w:t>
      </w:r>
      <w:r w:rsidRPr="00E732A7">
        <w:rPr>
          <w:rFonts w:ascii="Arial" w:hAnsi="Arial" w:cs="Arial"/>
          <w:color w:val="000000" w:themeColor="text1"/>
        </w:rPr>
        <w:t xml:space="preserve"> dotyczącego środków ograniczających w związku z działaniami Rosji destabilizującymi sytuację na Ukrainie </w:t>
      </w:r>
      <w:r w:rsidR="00565027" w:rsidRPr="00ED0C3E">
        <w:rPr>
          <w:rFonts w:ascii="Arial" w:hAnsi="Arial" w:cs="Arial"/>
          <w:color w:val="000000" w:themeColor="text1"/>
        </w:rPr>
        <w:t>(</w:t>
      </w:r>
      <w:r w:rsidR="00565027" w:rsidRPr="00ED0C3E">
        <w:rPr>
          <w:rFonts w:ascii="Arial" w:hAnsi="Arial" w:cs="Arial"/>
          <w:b/>
          <w:color w:val="00B050"/>
        </w:rPr>
        <w:t>Z</w:t>
      </w:r>
      <w:r w:rsidR="004638A4" w:rsidRPr="00ED0C3E">
        <w:rPr>
          <w:rFonts w:ascii="Arial" w:hAnsi="Arial" w:cs="Arial"/>
          <w:b/>
          <w:color w:val="00B050"/>
        </w:rPr>
        <w:t xml:space="preserve">ałącznik nr </w:t>
      </w:r>
      <w:r w:rsidR="00565027" w:rsidRPr="00ED0C3E">
        <w:rPr>
          <w:rFonts w:ascii="Arial" w:hAnsi="Arial" w:cs="Arial"/>
          <w:b/>
          <w:color w:val="00B050"/>
        </w:rPr>
        <w:t xml:space="preserve">2 i 3 </w:t>
      </w:r>
      <w:r w:rsidR="004638A4" w:rsidRPr="00ED0C3E">
        <w:rPr>
          <w:rFonts w:ascii="Arial" w:hAnsi="Arial" w:cs="Arial"/>
          <w:b/>
          <w:color w:val="00B050"/>
        </w:rPr>
        <w:t>do SWZ</w:t>
      </w:r>
      <w:r w:rsidR="004638A4" w:rsidRPr="00ED0C3E">
        <w:rPr>
          <w:rFonts w:ascii="Arial" w:hAnsi="Arial" w:cs="Arial"/>
          <w:color w:val="000000" w:themeColor="text1"/>
        </w:rPr>
        <w:t>)</w:t>
      </w:r>
      <w:r w:rsidRPr="00ED0C3E">
        <w:rPr>
          <w:rFonts w:ascii="Arial" w:hAnsi="Arial" w:cs="Arial"/>
          <w:color w:val="000000" w:themeColor="text1"/>
        </w:rPr>
        <w:t>.</w:t>
      </w:r>
    </w:p>
    <w:p w:rsidR="000831E4" w:rsidRPr="00E732A7" w:rsidRDefault="000831E4" w:rsidP="000201D2">
      <w:pPr>
        <w:pStyle w:val="Akapitzlist"/>
        <w:numPr>
          <w:ilvl w:val="0"/>
          <w:numId w:val="15"/>
        </w:numPr>
        <w:autoSpaceDE w:val="0"/>
        <w:autoSpaceDN w:val="0"/>
        <w:adjustRightInd w:val="0"/>
        <w:spacing w:before="120" w:after="0" w:line="240" w:lineRule="auto"/>
        <w:ind w:left="374" w:hanging="374"/>
        <w:contextualSpacing w:val="0"/>
        <w:jc w:val="both"/>
        <w:rPr>
          <w:rFonts w:ascii="Arial" w:hAnsi="Arial" w:cs="Arial"/>
          <w:color w:val="000000" w:themeColor="text1"/>
        </w:rPr>
      </w:pPr>
      <w:r w:rsidRPr="00E732A7">
        <w:rPr>
          <w:rFonts w:ascii="Arial" w:hAnsi="Arial" w:cs="Arial"/>
          <w:color w:val="000000" w:themeColor="text1"/>
        </w:rPr>
        <w:t xml:space="preserve">Zamawiający </w:t>
      </w:r>
      <w:r w:rsidR="00995DDA" w:rsidRPr="00E732A7">
        <w:rPr>
          <w:rFonts w:ascii="Arial" w:hAnsi="Arial" w:cs="Arial"/>
          <w:color w:val="000000" w:themeColor="text1"/>
        </w:rPr>
        <w:t xml:space="preserve">przed wyborem najkorzystniejszej oferty </w:t>
      </w:r>
      <w:r w:rsidRPr="00F8734C">
        <w:rPr>
          <w:rFonts w:ascii="Arial" w:hAnsi="Arial" w:cs="Arial"/>
          <w:b/>
          <w:color w:val="000000" w:themeColor="text1"/>
        </w:rPr>
        <w:t>wz</w:t>
      </w:r>
      <w:r w:rsidR="00995DDA" w:rsidRPr="00F8734C">
        <w:rPr>
          <w:rFonts w:ascii="Arial" w:hAnsi="Arial" w:cs="Arial"/>
          <w:b/>
          <w:color w:val="000000" w:themeColor="text1"/>
        </w:rPr>
        <w:t>y</w:t>
      </w:r>
      <w:r w:rsidRPr="00F8734C">
        <w:rPr>
          <w:rFonts w:ascii="Arial" w:hAnsi="Arial" w:cs="Arial"/>
          <w:b/>
          <w:color w:val="000000" w:themeColor="text1"/>
        </w:rPr>
        <w:t>w</w:t>
      </w:r>
      <w:r w:rsidR="00995DDA" w:rsidRPr="00F8734C">
        <w:rPr>
          <w:rFonts w:ascii="Arial" w:hAnsi="Arial" w:cs="Arial"/>
          <w:b/>
          <w:color w:val="000000" w:themeColor="text1"/>
        </w:rPr>
        <w:t>a</w:t>
      </w:r>
      <w:r w:rsidRPr="00E732A7">
        <w:rPr>
          <w:rFonts w:ascii="Arial" w:hAnsi="Arial" w:cs="Arial"/>
          <w:color w:val="000000" w:themeColor="text1"/>
        </w:rPr>
        <w:t xml:space="preserve"> Wykonawcę, którego oferta zostanie najwyżej oceniona, do złożenia w wyznaczo</w:t>
      </w:r>
      <w:r w:rsidR="00995DDA" w:rsidRPr="00E732A7">
        <w:rPr>
          <w:rFonts w:ascii="Arial" w:hAnsi="Arial" w:cs="Arial"/>
          <w:color w:val="000000" w:themeColor="text1"/>
        </w:rPr>
        <w:t>nym terminie, nie krótszym niż 10</w:t>
      </w:r>
      <w:r w:rsidRPr="00E732A7">
        <w:rPr>
          <w:rFonts w:ascii="Arial" w:hAnsi="Arial" w:cs="Arial"/>
          <w:color w:val="000000" w:themeColor="text1"/>
        </w:rPr>
        <w:t xml:space="preserve"> dni od dnia wezwania, następujących podmiotowych środków dowodowych (aktualnych na dzień ich złożenia):</w:t>
      </w:r>
    </w:p>
    <w:p w:rsidR="00E937CE" w:rsidRDefault="00565027" w:rsidP="00DA1809">
      <w:pPr>
        <w:autoSpaceDE w:val="0"/>
        <w:autoSpaceDN w:val="0"/>
        <w:adjustRightInd w:val="0"/>
        <w:spacing w:before="120" w:after="0" w:line="240" w:lineRule="auto"/>
        <w:ind w:firstLine="374"/>
        <w:jc w:val="both"/>
        <w:rPr>
          <w:rFonts w:ascii="Arial" w:hAnsi="Arial" w:cs="Arial"/>
          <w:color w:val="000000" w:themeColor="text1"/>
        </w:rPr>
      </w:pPr>
      <w:r>
        <w:rPr>
          <w:rFonts w:ascii="Arial" w:hAnsi="Arial" w:cs="Arial"/>
          <w:color w:val="000000" w:themeColor="text1"/>
        </w:rPr>
        <w:t>3</w:t>
      </w:r>
      <w:r w:rsidR="00CE2B65" w:rsidRPr="00CE2B65">
        <w:rPr>
          <w:rFonts w:ascii="Arial" w:hAnsi="Arial" w:cs="Arial"/>
          <w:color w:val="000000" w:themeColor="text1"/>
        </w:rPr>
        <w:t xml:space="preserve">.1. </w:t>
      </w:r>
      <w:r w:rsidR="00CE2B65" w:rsidRPr="00CE2B65">
        <w:rPr>
          <w:rFonts w:ascii="Arial" w:hAnsi="Arial" w:cs="Arial"/>
          <w:b/>
          <w:color w:val="000000" w:themeColor="text1"/>
        </w:rPr>
        <w:t>Informacj</w:t>
      </w:r>
      <w:r w:rsidR="00E937CE">
        <w:rPr>
          <w:rFonts w:ascii="Arial" w:hAnsi="Arial" w:cs="Arial"/>
          <w:b/>
          <w:color w:val="000000" w:themeColor="text1"/>
        </w:rPr>
        <w:t>a</w:t>
      </w:r>
      <w:r w:rsidR="00CE2B65" w:rsidRPr="00CE2B65">
        <w:rPr>
          <w:rFonts w:ascii="Arial" w:hAnsi="Arial" w:cs="Arial"/>
          <w:b/>
          <w:color w:val="000000" w:themeColor="text1"/>
        </w:rPr>
        <w:t xml:space="preserve"> z </w:t>
      </w:r>
      <w:r w:rsidR="00CE2B65">
        <w:rPr>
          <w:rFonts w:ascii="Arial" w:hAnsi="Arial" w:cs="Arial"/>
          <w:b/>
          <w:color w:val="000000" w:themeColor="text1"/>
        </w:rPr>
        <w:t>K</w:t>
      </w:r>
      <w:r w:rsidR="00CE2B65" w:rsidRPr="00CE2B65">
        <w:rPr>
          <w:rFonts w:ascii="Arial" w:hAnsi="Arial" w:cs="Arial"/>
          <w:b/>
          <w:color w:val="000000" w:themeColor="text1"/>
        </w:rPr>
        <w:t>rajowego Rejestru Karnego</w:t>
      </w:r>
      <w:r w:rsidR="00CE2B65" w:rsidRPr="00CE2B65">
        <w:rPr>
          <w:rFonts w:ascii="Arial" w:hAnsi="Arial" w:cs="Arial"/>
          <w:color w:val="000000" w:themeColor="text1"/>
        </w:rPr>
        <w:t xml:space="preserve"> w zakresie</w:t>
      </w:r>
      <w:r w:rsidR="00CE2B65">
        <w:rPr>
          <w:rFonts w:ascii="Arial" w:hAnsi="Arial" w:cs="Arial"/>
          <w:color w:val="000000" w:themeColor="text1"/>
        </w:rPr>
        <w:t xml:space="preserve"> art. </w:t>
      </w:r>
      <w:r w:rsidR="0094629E">
        <w:rPr>
          <w:rFonts w:ascii="Arial" w:hAnsi="Arial" w:cs="Arial"/>
          <w:color w:val="000000" w:themeColor="text1"/>
        </w:rPr>
        <w:t>108 ust. 1 pkt 1 i 2</w:t>
      </w:r>
      <w:r w:rsidR="00E937CE">
        <w:rPr>
          <w:rFonts w:ascii="Arial" w:hAnsi="Arial" w:cs="Arial"/>
          <w:color w:val="000000" w:themeColor="text1"/>
        </w:rPr>
        <w:t xml:space="preserve"> </w:t>
      </w:r>
      <w:r w:rsidR="0094629E">
        <w:rPr>
          <w:rFonts w:ascii="Arial" w:hAnsi="Arial" w:cs="Arial"/>
          <w:color w:val="000000" w:themeColor="text1"/>
        </w:rPr>
        <w:t xml:space="preserve">oraz art. 108 ust. 1 pkt </w:t>
      </w:r>
      <w:r w:rsidR="00E937CE">
        <w:rPr>
          <w:rFonts w:ascii="Arial" w:hAnsi="Arial" w:cs="Arial"/>
          <w:color w:val="000000" w:themeColor="text1"/>
        </w:rPr>
        <w:t>4 ustawy Pzp, dotycząca orzeczenia zakazu ubiegania się o zamówienie publiczne tytułem środka karnego – sporządzona nie wcześniej niż</w:t>
      </w:r>
      <w:r w:rsidR="00EC4AE4">
        <w:rPr>
          <w:rFonts w:ascii="Arial" w:hAnsi="Arial" w:cs="Arial"/>
          <w:color w:val="000000" w:themeColor="text1"/>
        </w:rPr>
        <w:t xml:space="preserve"> 6 miesięcy przed jej złożeniem.</w:t>
      </w:r>
    </w:p>
    <w:p w:rsidR="00E937CE" w:rsidRDefault="00565027" w:rsidP="00DA1809">
      <w:pPr>
        <w:autoSpaceDE w:val="0"/>
        <w:autoSpaceDN w:val="0"/>
        <w:adjustRightInd w:val="0"/>
        <w:spacing w:before="120" w:after="0" w:line="240" w:lineRule="auto"/>
        <w:ind w:firstLine="374"/>
        <w:jc w:val="both"/>
        <w:rPr>
          <w:rFonts w:ascii="Arial" w:hAnsi="Arial" w:cs="Arial"/>
          <w:color w:val="000000" w:themeColor="text1"/>
        </w:rPr>
      </w:pPr>
      <w:r>
        <w:rPr>
          <w:rFonts w:ascii="Arial" w:hAnsi="Arial" w:cs="Arial"/>
          <w:color w:val="000000" w:themeColor="text1"/>
        </w:rPr>
        <w:t>3</w:t>
      </w:r>
      <w:r w:rsidR="00E937CE">
        <w:rPr>
          <w:rFonts w:ascii="Arial" w:hAnsi="Arial" w:cs="Arial"/>
          <w:color w:val="000000" w:themeColor="text1"/>
        </w:rPr>
        <w:t xml:space="preserve">.2. </w:t>
      </w:r>
      <w:r w:rsidR="00E937CE" w:rsidRPr="00346545">
        <w:rPr>
          <w:rFonts w:ascii="Arial" w:hAnsi="Arial" w:cs="Arial"/>
          <w:b/>
          <w:color w:val="000000" w:themeColor="text1"/>
        </w:rPr>
        <w:t>Oświadczenie</w:t>
      </w:r>
      <w:r w:rsidR="00E937CE">
        <w:rPr>
          <w:rFonts w:ascii="Arial" w:hAnsi="Arial" w:cs="Arial"/>
          <w:color w:val="000000" w:themeColor="text1"/>
        </w:rPr>
        <w:t xml:space="preserve">, w zakresie art. </w:t>
      </w:r>
      <w:r w:rsidR="00E937CE" w:rsidRPr="004B72DA">
        <w:rPr>
          <w:rFonts w:ascii="Arial" w:hAnsi="Arial" w:cs="Arial"/>
          <w:color w:val="000000" w:themeColor="text1"/>
        </w:rPr>
        <w:t>108 ust. 1 pkt 5 ustawy</w:t>
      </w:r>
      <w:r w:rsidR="00E937CE">
        <w:rPr>
          <w:rFonts w:ascii="Arial" w:hAnsi="Arial" w:cs="Arial"/>
          <w:color w:val="000000" w:themeColor="text1"/>
        </w:rPr>
        <w:t xml:space="preserve"> Pzp, </w:t>
      </w:r>
      <w:r w:rsidR="00E937CE" w:rsidRPr="00346545">
        <w:rPr>
          <w:rFonts w:ascii="Arial" w:hAnsi="Arial" w:cs="Arial"/>
          <w:b/>
          <w:color w:val="000000" w:themeColor="text1"/>
        </w:rPr>
        <w:t>o braku przynależności do tej samej grupy kapitałowej</w:t>
      </w:r>
      <w:r w:rsidR="00E937CE">
        <w:rPr>
          <w:rFonts w:ascii="Arial" w:hAnsi="Arial" w:cs="Arial"/>
          <w:color w:val="000000" w:themeColor="text1"/>
        </w:rPr>
        <w:t xml:space="preserve">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00E937CE" w:rsidRPr="00ED0C3E">
        <w:rPr>
          <w:rFonts w:ascii="Arial" w:hAnsi="Arial" w:cs="Arial"/>
          <w:color w:val="000000" w:themeColor="text1"/>
        </w:rPr>
        <w:t xml:space="preserve">– </w:t>
      </w:r>
      <w:r w:rsidR="00F90869" w:rsidRPr="00ED0C3E">
        <w:rPr>
          <w:rFonts w:ascii="Arial" w:hAnsi="Arial" w:cs="Arial"/>
          <w:b/>
          <w:color w:val="00B050"/>
        </w:rPr>
        <w:t>Z</w:t>
      </w:r>
      <w:r w:rsidR="00E937CE" w:rsidRPr="00ED0C3E">
        <w:rPr>
          <w:rFonts w:ascii="Arial" w:hAnsi="Arial" w:cs="Arial"/>
          <w:b/>
          <w:color w:val="00B050"/>
        </w:rPr>
        <w:t xml:space="preserve">ałącznik nr </w:t>
      </w:r>
      <w:r w:rsidR="00F90869" w:rsidRPr="00ED0C3E">
        <w:rPr>
          <w:rFonts w:ascii="Arial" w:hAnsi="Arial" w:cs="Arial"/>
          <w:b/>
          <w:color w:val="00B050"/>
        </w:rPr>
        <w:t xml:space="preserve">6 </w:t>
      </w:r>
      <w:r w:rsidR="00E937CE" w:rsidRPr="00ED0C3E">
        <w:rPr>
          <w:rFonts w:ascii="Arial" w:hAnsi="Arial" w:cs="Arial"/>
          <w:b/>
          <w:color w:val="00B050"/>
        </w:rPr>
        <w:t>do SWZ</w:t>
      </w:r>
      <w:r w:rsidR="00E937CE" w:rsidRPr="00ED0C3E">
        <w:rPr>
          <w:rFonts w:ascii="Arial" w:hAnsi="Arial" w:cs="Arial"/>
          <w:color w:val="000000" w:themeColor="text1"/>
        </w:rPr>
        <w:t>.</w:t>
      </w:r>
    </w:p>
    <w:p w:rsidR="00CE2B65" w:rsidRPr="00ED0C3E" w:rsidRDefault="00592C7F" w:rsidP="00DA1809">
      <w:pPr>
        <w:autoSpaceDE w:val="0"/>
        <w:autoSpaceDN w:val="0"/>
        <w:adjustRightInd w:val="0"/>
        <w:spacing w:before="120" w:after="0" w:line="240" w:lineRule="auto"/>
        <w:ind w:firstLine="374"/>
        <w:jc w:val="both"/>
        <w:rPr>
          <w:rFonts w:ascii="Arial" w:hAnsi="Arial" w:cs="Arial"/>
          <w:color w:val="000000" w:themeColor="text1"/>
        </w:rPr>
      </w:pPr>
      <w:r w:rsidRPr="004B72DA">
        <w:rPr>
          <w:rFonts w:ascii="Arial" w:hAnsi="Arial" w:cs="Arial"/>
          <w:color w:val="000000" w:themeColor="text1"/>
        </w:rPr>
        <w:t xml:space="preserve">3.3. </w:t>
      </w:r>
      <w:r w:rsidR="00346545" w:rsidRPr="004B72DA">
        <w:rPr>
          <w:rFonts w:ascii="Arial" w:hAnsi="Arial" w:cs="Arial"/>
          <w:color w:val="000000" w:themeColor="text1"/>
        </w:rPr>
        <w:t xml:space="preserve"> </w:t>
      </w:r>
      <w:r w:rsidR="00346545" w:rsidRPr="004B72DA">
        <w:rPr>
          <w:rFonts w:ascii="Arial" w:hAnsi="Arial" w:cs="Arial"/>
          <w:b/>
          <w:color w:val="000000" w:themeColor="text1"/>
        </w:rPr>
        <w:t>Oświadczenie o aktualności</w:t>
      </w:r>
      <w:r w:rsidR="00E937CE" w:rsidRPr="004B72DA">
        <w:rPr>
          <w:rFonts w:ascii="Arial" w:hAnsi="Arial" w:cs="Arial"/>
          <w:b/>
          <w:color w:val="000000" w:themeColor="text1"/>
        </w:rPr>
        <w:t xml:space="preserve"> </w:t>
      </w:r>
      <w:r w:rsidR="00346545" w:rsidRPr="004B72DA">
        <w:rPr>
          <w:rFonts w:ascii="Arial" w:hAnsi="Arial" w:cs="Arial"/>
          <w:b/>
          <w:color w:val="000000" w:themeColor="text1"/>
        </w:rPr>
        <w:t>informacji</w:t>
      </w:r>
      <w:r w:rsidR="00346545" w:rsidRPr="004B72DA">
        <w:rPr>
          <w:rFonts w:ascii="Arial" w:hAnsi="Arial" w:cs="Arial"/>
          <w:color w:val="000000" w:themeColor="text1"/>
        </w:rPr>
        <w:t xml:space="preserve"> zawartych w oświadczeniu, o którym mowa w </w:t>
      </w:r>
      <w:r w:rsidR="00346545" w:rsidRPr="004B72DA">
        <w:rPr>
          <w:rFonts w:ascii="Arial" w:hAnsi="Arial" w:cs="Arial"/>
          <w:b/>
          <w:color w:val="000000" w:themeColor="text1"/>
        </w:rPr>
        <w:t>art. 125 ust. 1</w:t>
      </w:r>
      <w:r w:rsidR="00346545" w:rsidRPr="004B72DA">
        <w:rPr>
          <w:rFonts w:ascii="Arial" w:hAnsi="Arial" w:cs="Arial"/>
          <w:color w:val="000000" w:themeColor="text1"/>
        </w:rPr>
        <w:t xml:space="preserve"> ustawy Pzp w zakresie odnoszącym się do podstaw wykluczenia wskazanych w art. 108 ust.1 pkt 3-6</w:t>
      </w:r>
      <w:r w:rsidR="00346545" w:rsidRPr="00ED0C3E">
        <w:rPr>
          <w:rFonts w:ascii="Arial" w:hAnsi="Arial" w:cs="Arial"/>
          <w:color w:val="000000" w:themeColor="text1"/>
        </w:rPr>
        <w:t xml:space="preserve"> ustawy Pzp i </w:t>
      </w:r>
      <w:r w:rsidR="00346545" w:rsidRPr="00ED0C3E">
        <w:rPr>
          <w:rFonts w:ascii="Arial" w:hAnsi="Arial" w:cs="Arial"/>
          <w:b/>
          <w:color w:val="000000" w:themeColor="text1"/>
        </w:rPr>
        <w:t>art.7 ust. 1</w:t>
      </w:r>
      <w:r w:rsidR="00346545" w:rsidRPr="00ED0C3E">
        <w:rPr>
          <w:rFonts w:ascii="Arial" w:hAnsi="Arial" w:cs="Arial"/>
          <w:color w:val="000000" w:themeColor="text1"/>
        </w:rPr>
        <w:t xml:space="preserve"> ustawy </w:t>
      </w:r>
      <w:r w:rsidR="00346545" w:rsidRPr="00ED0C3E">
        <w:rPr>
          <w:rFonts w:ascii="Arial" w:hAnsi="Arial" w:cs="Arial"/>
          <w:i/>
          <w:color w:val="000000" w:themeColor="text1"/>
        </w:rPr>
        <w:t>o szczególnych rozwiązaniach w zakresie przeciwdziałania wspieraniu agresji na Ukrainę oraz służących ochronie bezpieczeństwa narodowego</w:t>
      </w:r>
      <w:r w:rsidR="00346545" w:rsidRPr="00ED0C3E">
        <w:rPr>
          <w:rFonts w:ascii="Arial" w:hAnsi="Arial" w:cs="Arial"/>
          <w:color w:val="000000" w:themeColor="text1"/>
        </w:rPr>
        <w:t xml:space="preserve"> oraz </w:t>
      </w:r>
      <w:r w:rsidR="00346545" w:rsidRPr="00ED0C3E">
        <w:rPr>
          <w:rFonts w:ascii="Arial" w:hAnsi="Arial" w:cs="Arial"/>
          <w:b/>
          <w:color w:val="000000" w:themeColor="text1"/>
        </w:rPr>
        <w:t>art. 5k</w:t>
      </w:r>
      <w:r w:rsidR="00E937CE" w:rsidRPr="00ED0C3E">
        <w:rPr>
          <w:rFonts w:ascii="Arial" w:hAnsi="Arial" w:cs="Arial"/>
          <w:color w:val="000000" w:themeColor="text1"/>
        </w:rPr>
        <w:t xml:space="preserve"> </w:t>
      </w:r>
      <w:r w:rsidR="00346545" w:rsidRPr="00ED0C3E">
        <w:rPr>
          <w:rFonts w:ascii="Arial" w:hAnsi="Arial" w:cs="Arial"/>
          <w:color w:val="000000" w:themeColor="text1"/>
        </w:rPr>
        <w:t xml:space="preserve">rozporządzenia (UE) nr 833/2014 dotyczącego środków ograniczających w związku z działaniami Rosji destabilizującymi sytuację na Ukrainie – </w:t>
      </w:r>
      <w:r w:rsidR="00F90869" w:rsidRPr="00ED0C3E">
        <w:rPr>
          <w:rFonts w:ascii="Arial" w:hAnsi="Arial" w:cs="Arial"/>
          <w:b/>
          <w:color w:val="00B050"/>
        </w:rPr>
        <w:t>Z</w:t>
      </w:r>
      <w:r w:rsidR="00346545" w:rsidRPr="00ED0C3E">
        <w:rPr>
          <w:rFonts w:ascii="Arial" w:hAnsi="Arial" w:cs="Arial"/>
          <w:b/>
          <w:color w:val="00B050"/>
        </w:rPr>
        <w:t xml:space="preserve">ałącznik nr </w:t>
      </w:r>
      <w:r w:rsidR="00F90869" w:rsidRPr="00ED0C3E">
        <w:rPr>
          <w:rFonts w:ascii="Arial" w:hAnsi="Arial" w:cs="Arial"/>
          <w:b/>
          <w:color w:val="00B050"/>
        </w:rPr>
        <w:t>7</w:t>
      </w:r>
      <w:r w:rsidR="00346545" w:rsidRPr="00ED0C3E">
        <w:rPr>
          <w:rFonts w:ascii="Arial" w:hAnsi="Arial" w:cs="Arial"/>
          <w:b/>
          <w:color w:val="00B050"/>
        </w:rPr>
        <w:t xml:space="preserve"> do SWZ</w:t>
      </w:r>
      <w:r w:rsidR="00346545" w:rsidRPr="00ED0C3E">
        <w:rPr>
          <w:rFonts w:ascii="Arial" w:hAnsi="Arial" w:cs="Arial"/>
          <w:color w:val="000000" w:themeColor="text1"/>
        </w:rPr>
        <w:t>.</w:t>
      </w:r>
    </w:p>
    <w:p w:rsidR="00CE2B65" w:rsidRPr="00ED0C3E" w:rsidRDefault="00565027" w:rsidP="00DA1809">
      <w:pPr>
        <w:autoSpaceDE w:val="0"/>
        <w:autoSpaceDN w:val="0"/>
        <w:adjustRightInd w:val="0"/>
        <w:spacing w:before="120" w:after="0" w:line="240" w:lineRule="auto"/>
        <w:ind w:firstLine="374"/>
        <w:jc w:val="both"/>
        <w:rPr>
          <w:rFonts w:ascii="Arial" w:hAnsi="Arial" w:cs="Arial"/>
          <w:color w:val="000000" w:themeColor="text1"/>
        </w:rPr>
      </w:pPr>
      <w:r w:rsidRPr="00ED0C3E">
        <w:rPr>
          <w:rFonts w:ascii="Arial" w:hAnsi="Arial" w:cs="Arial"/>
          <w:color w:val="000000" w:themeColor="text1"/>
        </w:rPr>
        <w:t>3</w:t>
      </w:r>
      <w:r w:rsidR="00592C7F">
        <w:rPr>
          <w:rFonts w:ascii="Arial" w:hAnsi="Arial" w:cs="Arial"/>
          <w:color w:val="000000" w:themeColor="text1"/>
        </w:rPr>
        <w:t>.</w:t>
      </w:r>
      <w:r w:rsidR="004B72DA">
        <w:rPr>
          <w:rFonts w:ascii="Arial" w:hAnsi="Arial" w:cs="Arial"/>
          <w:color w:val="000000" w:themeColor="text1"/>
        </w:rPr>
        <w:t>4</w:t>
      </w:r>
      <w:r w:rsidR="00346545" w:rsidRPr="00ED0C3E">
        <w:rPr>
          <w:rFonts w:ascii="Arial" w:hAnsi="Arial" w:cs="Arial"/>
          <w:color w:val="000000" w:themeColor="text1"/>
        </w:rPr>
        <w:t xml:space="preserve">. </w:t>
      </w:r>
      <w:r w:rsidR="00EC4AE4" w:rsidRPr="00ED0C3E">
        <w:rPr>
          <w:rFonts w:ascii="Arial" w:hAnsi="Arial" w:cs="Arial"/>
          <w:b/>
          <w:color w:val="000000" w:themeColor="text1"/>
        </w:rPr>
        <w:t>Odpis lub informacja z Krajowego Rejestru Sądowego</w:t>
      </w:r>
      <w:r w:rsidR="00EC4AE4" w:rsidRPr="00ED0C3E">
        <w:rPr>
          <w:rFonts w:ascii="Arial" w:hAnsi="Arial" w:cs="Arial"/>
          <w:color w:val="000000" w:themeColor="text1"/>
        </w:rPr>
        <w:t xml:space="preserve"> lub z </w:t>
      </w:r>
      <w:r w:rsidR="00EC4AE4" w:rsidRPr="00ED0C3E">
        <w:rPr>
          <w:rFonts w:ascii="Arial" w:hAnsi="Arial" w:cs="Arial"/>
          <w:b/>
          <w:color w:val="000000" w:themeColor="text1"/>
        </w:rPr>
        <w:t>Centralnej Ewidencji i Informacji o Działalności Gospodarczej</w:t>
      </w:r>
      <w:r w:rsidR="00EC4AE4" w:rsidRPr="00ED0C3E">
        <w:rPr>
          <w:rFonts w:ascii="Arial" w:hAnsi="Arial" w:cs="Arial"/>
          <w:color w:val="000000" w:themeColor="text1"/>
        </w:rPr>
        <w:t>, w zakresie art. 109 ust. 1 pkt 4 ustawy Pzp, sporządzonych nie wcześniej niż 3 miesiące przed ich złożeniem, jeżeli odrębne przepisy wymagają wpisu do rejestru lub ewidencji.</w:t>
      </w:r>
    </w:p>
    <w:p w:rsidR="00346545" w:rsidRPr="00ED0C3E" w:rsidRDefault="00565027" w:rsidP="00DA1809">
      <w:pPr>
        <w:autoSpaceDE w:val="0"/>
        <w:autoSpaceDN w:val="0"/>
        <w:adjustRightInd w:val="0"/>
        <w:spacing w:before="120" w:after="0" w:line="240" w:lineRule="auto"/>
        <w:ind w:firstLine="374"/>
        <w:jc w:val="both"/>
        <w:rPr>
          <w:rFonts w:ascii="Arial" w:hAnsi="Arial" w:cs="Arial"/>
          <w:color w:val="000000" w:themeColor="text1"/>
        </w:rPr>
      </w:pPr>
      <w:r w:rsidRPr="00ED0C3E">
        <w:rPr>
          <w:rFonts w:ascii="Arial" w:hAnsi="Arial" w:cs="Arial"/>
          <w:color w:val="000000" w:themeColor="text1"/>
        </w:rPr>
        <w:t>3</w:t>
      </w:r>
      <w:r w:rsidR="00EC4AE4" w:rsidRPr="00ED0C3E">
        <w:rPr>
          <w:rFonts w:ascii="Arial" w:hAnsi="Arial" w:cs="Arial"/>
          <w:color w:val="000000" w:themeColor="text1"/>
        </w:rPr>
        <w:t>.</w:t>
      </w:r>
      <w:r w:rsidR="004B72DA">
        <w:rPr>
          <w:rFonts w:ascii="Arial" w:hAnsi="Arial" w:cs="Arial"/>
          <w:color w:val="000000" w:themeColor="text1"/>
        </w:rPr>
        <w:t>5</w:t>
      </w:r>
      <w:r w:rsidR="00EC4AE4" w:rsidRPr="00ED0C3E">
        <w:rPr>
          <w:rFonts w:ascii="Arial" w:hAnsi="Arial" w:cs="Arial"/>
          <w:color w:val="000000" w:themeColor="text1"/>
        </w:rPr>
        <w:t xml:space="preserve">. </w:t>
      </w:r>
      <w:r w:rsidR="003A4D0E" w:rsidRPr="00ED0C3E">
        <w:rPr>
          <w:rFonts w:ascii="Arial" w:eastAsia="Calibri" w:hAnsi="Arial" w:cs="Arial"/>
          <w:b/>
        </w:rPr>
        <w:t>W</w:t>
      </w:r>
      <w:r w:rsidR="00EC4AE4" w:rsidRPr="00ED0C3E">
        <w:rPr>
          <w:rFonts w:ascii="Arial" w:eastAsia="Calibri" w:hAnsi="Arial" w:cs="Arial"/>
          <w:b/>
        </w:rPr>
        <w:t>ykaz robót budowlanych</w:t>
      </w:r>
      <w:r w:rsidR="00EC4AE4" w:rsidRPr="00ED0C3E">
        <w:rPr>
          <w:rFonts w:ascii="Arial" w:eastAsia="Calibri" w:hAnsi="Arial" w:cs="Arial"/>
        </w:rPr>
        <w:t xml:space="preserve"> </w:t>
      </w:r>
      <w:r w:rsidR="003A4D0E" w:rsidRPr="00ED0C3E">
        <w:rPr>
          <w:rFonts w:ascii="Arial" w:eastAsia="Calibri" w:hAnsi="Arial" w:cs="Arial"/>
          <w:iCs/>
        </w:rPr>
        <w:t xml:space="preserve">wykonanych nie wcześniej niż w okresie ostatnich </w:t>
      </w:r>
      <w:r w:rsidR="00EC4AE4" w:rsidRPr="00ED0C3E">
        <w:rPr>
          <w:rFonts w:ascii="Arial" w:eastAsia="Calibri" w:hAnsi="Arial" w:cs="Arial"/>
          <w:iCs/>
        </w:rPr>
        <w:t xml:space="preserve">5 lat przed upływem terminu składania ofert, a jeżeli okres prowadzenia działalności jest krótszy – w tym okresie, </w:t>
      </w:r>
      <w:r w:rsidR="003A4D0E" w:rsidRPr="00ED0C3E">
        <w:rPr>
          <w:rFonts w:ascii="Arial" w:eastAsia="Calibri" w:hAnsi="Arial" w:cs="Arial"/>
          <w:iCs/>
        </w:rPr>
        <w:t xml:space="preserve">wraz </w:t>
      </w:r>
      <w:r w:rsidR="00EC4AE4" w:rsidRPr="00ED0C3E">
        <w:rPr>
          <w:rFonts w:ascii="Arial" w:eastAsia="Calibri" w:hAnsi="Arial" w:cs="Arial"/>
          <w:iCs/>
        </w:rPr>
        <w:t>z podaniem ich rodzaju i wartości, daty i miejsca wykonania oraz</w:t>
      </w:r>
      <w:r w:rsidR="003A4D0E" w:rsidRPr="00ED0C3E">
        <w:rPr>
          <w:rFonts w:ascii="Arial" w:eastAsia="Calibri" w:hAnsi="Arial" w:cs="Arial"/>
          <w:iCs/>
        </w:rPr>
        <w:t xml:space="preserve"> podmiotów, na rzecz których roboty te zostały wykonane, wraz z</w:t>
      </w:r>
      <w:r w:rsidR="00EC4AE4" w:rsidRPr="00ED0C3E">
        <w:rPr>
          <w:rFonts w:ascii="Arial" w:eastAsia="Calibri" w:hAnsi="Arial" w:cs="Arial"/>
          <w:iCs/>
        </w:rPr>
        <w:t xml:space="preserve"> załączeniem dokumentu potwierdzającego, że roboty </w:t>
      </w:r>
      <w:r w:rsidR="00EC4AE4" w:rsidRPr="00ED0C3E">
        <w:rPr>
          <w:rFonts w:ascii="Arial" w:eastAsia="Calibri" w:hAnsi="Arial" w:cs="Arial"/>
          <w:iCs/>
        </w:rPr>
        <w:lastRenderedPageBreak/>
        <w:t>zostały wykonane zgodnie z zasadami sztuki budowlanej i prawidłowo ukończone</w:t>
      </w:r>
      <w:r w:rsidR="003A4D0E" w:rsidRPr="00ED0C3E">
        <w:rPr>
          <w:rFonts w:ascii="Arial" w:eastAsia="Calibri" w:hAnsi="Arial" w:cs="Arial"/>
          <w:iCs/>
        </w:rPr>
        <w:t xml:space="preserve">. Wzór wykazu stanowi – </w:t>
      </w:r>
      <w:r w:rsidR="00F90869" w:rsidRPr="00ED0C3E">
        <w:rPr>
          <w:rFonts w:ascii="Arial" w:eastAsia="Calibri" w:hAnsi="Arial" w:cs="Arial"/>
          <w:b/>
          <w:iCs/>
          <w:color w:val="00B050"/>
        </w:rPr>
        <w:t>Z</w:t>
      </w:r>
      <w:r w:rsidR="003A4D0E" w:rsidRPr="00ED0C3E">
        <w:rPr>
          <w:rFonts w:ascii="Arial" w:eastAsia="Calibri" w:hAnsi="Arial" w:cs="Arial"/>
          <w:b/>
          <w:iCs/>
          <w:color w:val="00B050"/>
        </w:rPr>
        <w:t>ałącznik nr</w:t>
      </w:r>
      <w:r w:rsidR="00F90869" w:rsidRPr="00ED0C3E">
        <w:rPr>
          <w:rFonts w:ascii="Arial" w:eastAsia="Calibri" w:hAnsi="Arial" w:cs="Arial"/>
          <w:b/>
          <w:iCs/>
          <w:color w:val="00B050"/>
        </w:rPr>
        <w:t xml:space="preserve"> 8</w:t>
      </w:r>
      <w:r w:rsidR="003A4D0E" w:rsidRPr="00ED0C3E">
        <w:rPr>
          <w:rFonts w:ascii="Arial" w:eastAsia="Calibri" w:hAnsi="Arial" w:cs="Arial"/>
          <w:b/>
          <w:iCs/>
          <w:color w:val="00B050"/>
        </w:rPr>
        <w:t xml:space="preserve"> do SWZ</w:t>
      </w:r>
      <w:r w:rsidR="003A4D0E" w:rsidRPr="00ED0C3E">
        <w:rPr>
          <w:rFonts w:ascii="Arial" w:eastAsia="Calibri" w:hAnsi="Arial" w:cs="Arial"/>
          <w:iCs/>
        </w:rPr>
        <w:t>.</w:t>
      </w:r>
    </w:p>
    <w:p w:rsidR="00EC4AE4" w:rsidRPr="00ED0C3E" w:rsidRDefault="00565027" w:rsidP="00DA1809">
      <w:pPr>
        <w:autoSpaceDE w:val="0"/>
        <w:autoSpaceDN w:val="0"/>
        <w:adjustRightInd w:val="0"/>
        <w:spacing w:before="120" w:after="0" w:line="240" w:lineRule="auto"/>
        <w:ind w:firstLine="374"/>
        <w:jc w:val="both"/>
        <w:rPr>
          <w:rFonts w:ascii="Arial" w:hAnsi="Arial" w:cs="Arial"/>
          <w:color w:val="000000" w:themeColor="text1"/>
        </w:rPr>
      </w:pPr>
      <w:r w:rsidRPr="00ED0C3E">
        <w:rPr>
          <w:rFonts w:ascii="Arial" w:hAnsi="Arial" w:cs="Arial"/>
          <w:color w:val="000000" w:themeColor="text1"/>
        </w:rPr>
        <w:t>3</w:t>
      </w:r>
      <w:r w:rsidR="00592C7F">
        <w:rPr>
          <w:rFonts w:ascii="Arial" w:hAnsi="Arial" w:cs="Arial"/>
          <w:color w:val="000000" w:themeColor="text1"/>
        </w:rPr>
        <w:t>.</w:t>
      </w:r>
      <w:r w:rsidR="004B72DA">
        <w:rPr>
          <w:rFonts w:ascii="Arial" w:hAnsi="Arial" w:cs="Arial"/>
          <w:color w:val="000000" w:themeColor="text1"/>
        </w:rPr>
        <w:t>6</w:t>
      </w:r>
      <w:r w:rsidR="00EC4AE4" w:rsidRPr="00ED0C3E">
        <w:rPr>
          <w:rFonts w:ascii="Arial" w:hAnsi="Arial" w:cs="Arial"/>
          <w:color w:val="000000" w:themeColor="text1"/>
        </w:rPr>
        <w:t xml:space="preserve">. </w:t>
      </w:r>
      <w:r w:rsidR="00EC4AE4" w:rsidRPr="00ED0C3E">
        <w:rPr>
          <w:rFonts w:ascii="Arial" w:hAnsi="Arial" w:cs="Arial"/>
          <w:b/>
          <w:color w:val="000000" w:themeColor="text1"/>
        </w:rPr>
        <w:t>Wykaz osób</w:t>
      </w:r>
      <w:r w:rsidR="003A4D0E" w:rsidRPr="00ED0C3E">
        <w:rPr>
          <w:rFonts w:ascii="Arial" w:hAnsi="Arial" w:cs="Arial"/>
          <w:color w:val="000000" w:themeColor="text1"/>
        </w:rPr>
        <w:t xml:space="preserve"> skierowanych przez Wykonawcę </w:t>
      </w:r>
      <w:r w:rsidR="00921E93" w:rsidRPr="00ED0C3E">
        <w:rPr>
          <w:rFonts w:ascii="Arial" w:hAnsi="Arial" w:cs="Arial"/>
          <w:color w:val="000000" w:themeColor="text1"/>
        </w:rPr>
        <w:t xml:space="preserve">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 </w:t>
      </w:r>
      <w:r w:rsidR="00F90869" w:rsidRPr="00ED0C3E">
        <w:rPr>
          <w:rFonts w:ascii="Arial" w:hAnsi="Arial" w:cs="Arial"/>
          <w:b/>
          <w:color w:val="00B050"/>
        </w:rPr>
        <w:t>Z</w:t>
      </w:r>
      <w:r w:rsidR="00921E93" w:rsidRPr="00ED0C3E">
        <w:rPr>
          <w:rFonts w:ascii="Arial" w:hAnsi="Arial" w:cs="Arial"/>
          <w:b/>
          <w:color w:val="00B050"/>
        </w:rPr>
        <w:t xml:space="preserve">ałącznik nr </w:t>
      </w:r>
      <w:r w:rsidR="00F90869" w:rsidRPr="00ED0C3E">
        <w:rPr>
          <w:rFonts w:ascii="Arial" w:hAnsi="Arial" w:cs="Arial"/>
          <w:b/>
          <w:color w:val="00B050"/>
        </w:rPr>
        <w:t>9</w:t>
      </w:r>
      <w:r w:rsidR="00921E93" w:rsidRPr="00ED0C3E">
        <w:rPr>
          <w:rFonts w:ascii="Arial" w:hAnsi="Arial" w:cs="Arial"/>
          <w:b/>
          <w:color w:val="00B050"/>
        </w:rPr>
        <w:t xml:space="preserve"> do SWZ</w:t>
      </w:r>
      <w:r w:rsidR="00921E93" w:rsidRPr="00ED0C3E">
        <w:rPr>
          <w:rFonts w:ascii="Arial" w:hAnsi="Arial" w:cs="Arial"/>
          <w:color w:val="000000" w:themeColor="text1"/>
        </w:rPr>
        <w:t>.</w:t>
      </w:r>
    </w:p>
    <w:p w:rsidR="00CE2B65" w:rsidRDefault="00565027" w:rsidP="00DA1809">
      <w:pPr>
        <w:autoSpaceDE w:val="0"/>
        <w:autoSpaceDN w:val="0"/>
        <w:adjustRightInd w:val="0"/>
        <w:spacing w:before="120" w:after="0" w:line="240" w:lineRule="auto"/>
        <w:ind w:firstLine="374"/>
        <w:jc w:val="both"/>
        <w:rPr>
          <w:rFonts w:ascii="Arial" w:hAnsi="Arial" w:cs="Arial"/>
        </w:rPr>
      </w:pPr>
      <w:r w:rsidRPr="00F44E75">
        <w:rPr>
          <w:rFonts w:ascii="Arial" w:hAnsi="Arial" w:cs="Arial"/>
          <w:color w:val="000000" w:themeColor="text1"/>
        </w:rPr>
        <w:t>3</w:t>
      </w:r>
      <w:r w:rsidR="00592C7F" w:rsidRPr="00F44E75">
        <w:rPr>
          <w:rFonts w:ascii="Arial" w:hAnsi="Arial" w:cs="Arial"/>
          <w:color w:val="000000" w:themeColor="text1"/>
        </w:rPr>
        <w:t>.</w:t>
      </w:r>
      <w:r w:rsidR="004B72DA" w:rsidRPr="00F44E75">
        <w:rPr>
          <w:rFonts w:ascii="Arial" w:hAnsi="Arial" w:cs="Arial"/>
          <w:color w:val="000000" w:themeColor="text1"/>
        </w:rPr>
        <w:t>7</w:t>
      </w:r>
      <w:r w:rsidR="00EC4AE4" w:rsidRPr="00F44E75">
        <w:rPr>
          <w:rFonts w:ascii="Arial" w:hAnsi="Arial" w:cs="Arial"/>
          <w:color w:val="000000" w:themeColor="text1"/>
        </w:rPr>
        <w:t xml:space="preserve">. </w:t>
      </w:r>
      <w:r w:rsidR="00F44E75" w:rsidRPr="00F44E75">
        <w:rPr>
          <w:rFonts w:ascii="Arial" w:hAnsi="Arial" w:cs="Arial"/>
          <w:b/>
          <w:color w:val="000000" w:themeColor="text1"/>
        </w:rPr>
        <w:t>Informacja z banku lub spółdzielczej kasy oszczędnościowo-kredytowej</w:t>
      </w:r>
      <w:r w:rsidR="00F44E75" w:rsidRPr="00F44E75">
        <w:rPr>
          <w:rFonts w:ascii="Arial" w:hAnsi="Arial" w:cs="Arial"/>
          <w:color w:val="000000" w:themeColor="text1"/>
        </w:rPr>
        <w:t xml:space="preserve"> potwierdzająca wysokość posiadanych środków finansowych lub zdolności kredytowej Wykonawcy (w wysokości minimum 1.000.000 zł) w okresie nie wcześniejszym niż 3 miesiące przed jej złożeniem.</w:t>
      </w:r>
    </w:p>
    <w:p w:rsidR="003860DF" w:rsidRPr="00E732A7" w:rsidRDefault="003860DF" w:rsidP="000201D2">
      <w:pPr>
        <w:pStyle w:val="Akapitzlist"/>
        <w:numPr>
          <w:ilvl w:val="0"/>
          <w:numId w:val="15"/>
        </w:numPr>
        <w:autoSpaceDE w:val="0"/>
        <w:autoSpaceDN w:val="0"/>
        <w:adjustRightInd w:val="0"/>
        <w:spacing w:before="120" w:after="0" w:line="240" w:lineRule="auto"/>
        <w:jc w:val="both"/>
        <w:rPr>
          <w:rFonts w:ascii="Arial" w:hAnsi="Arial" w:cs="Arial"/>
          <w:color w:val="000000"/>
        </w:rPr>
      </w:pPr>
      <w:r w:rsidRPr="00E732A7">
        <w:rPr>
          <w:rFonts w:ascii="Arial" w:hAnsi="Arial" w:cs="Arial"/>
          <w:b/>
          <w:color w:val="000000"/>
          <w:u w:val="single"/>
        </w:rPr>
        <w:t>Jeżeli wykonawca ma siedzibę lub miejsce zamieszkania poza terytorium Rzeczypospolitej Polskiej</w:t>
      </w:r>
      <w:r w:rsidRPr="00E732A7">
        <w:rPr>
          <w:rFonts w:ascii="Arial" w:hAnsi="Arial" w:cs="Arial"/>
          <w:color w:val="000000"/>
        </w:rPr>
        <w:t xml:space="preserve"> </w:t>
      </w:r>
    </w:p>
    <w:p w:rsidR="00ED2280" w:rsidRPr="00ED2280" w:rsidRDefault="00565027" w:rsidP="00DA1809">
      <w:pPr>
        <w:pStyle w:val="WW-Tekstpodstawowy2"/>
        <w:spacing w:before="120" w:line="240" w:lineRule="auto"/>
        <w:ind w:firstLine="375"/>
        <w:rPr>
          <w:rFonts w:ascii="Arial" w:hAnsi="Arial" w:cs="Arial"/>
          <w:color w:val="000000"/>
          <w:sz w:val="22"/>
          <w:szCs w:val="22"/>
        </w:rPr>
      </w:pPr>
      <w:r>
        <w:rPr>
          <w:rFonts w:ascii="Arial" w:hAnsi="Arial" w:cs="Arial"/>
          <w:color w:val="000000"/>
          <w:sz w:val="22"/>
          <w:szCs w:val="22"/>
        </w:rPr>
        <w:t>4</w:t>
      </w:r>
      <w:r w:rsidR="003860DF" w:rsidRPr="00ED2280">
        <w:rPr>
          <w:rFonts w:ascii="Arial" w:hAnsi="Arial" w:cs="Arial"/>
          <w:color w:val="000000"/>
          <w:sz w:val="22"/>
          <w:szCs w:val="22"/>
        </w:rPr>
        <w:t xml:space="preserve">.1. </w:t>
      </w:r>
      <w:r w:rsidR="00ED2280" w:rsidRPr="00ED2280">
        <w:rPr>
          <w:rFonts w:ascii="Arial" w:hAnsi="Arial" w:cs="Arial"/>
          <w:color w:val="000000"/>
          <w:sz w:val="22"/>
          <w:szCs w:val="22"/>
        </w:rPr>
        <w:t xml:space="preserve">zamiast dokumentów, o których mowa w pkt. </w:t>
      </w:r>
      <w:r w:rsidR="000446BA">
        <w:rPr>
          <w:rFonts w:ascii="Arial" w:hAnsi="Arial" w:cs="Arial"/>
          <w:color w:val="000000"/>
          <w:sz w:val="22"/>
          <w:szCs w:val="22"/>
        </w:rPr>
        <w:t>3</w:t>
      </w:r>
      <w:r w:rsidR="00ED2280" w:rsidRPr="00ED2280">
        <w:rPr>
          <w:rFonts w:ascii="Arial" w:hAnsi="Arial" w:cs="Arial"/>
          <w:color w:val="000000"/>
          <w:sz w:val="22"/>
          <w:szCs w:val="22"/>
        </w:rPr>
        <w:t>.1</w:t>
      </w:r>
      <w:r w:rsidR="00442886">
        <w:rPr>
          <w:rFonts w:ascii="Arial" w:hAnsi="Arial" w:cs="Arial"/>
          <w:color w:val="000000"/>
          <w:sz w:val="22"/>
          <w:szCs w:val="22"/>
        </w:rPr>
        <w:t>, składa informację z odpowiedniego rejestru, takiego jak rejestr sądowy, albo, w przypadku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r w:rsidR="00ED2280" w:rsidRPr="00ED2280">
        <w:rPr>
          <w:rFonts w:ascii="Arial" w:hAnsi="Arial" w:cs="Arial"/>
          <w:color w:val="000000"/>
          <w:sz w:val="22"/>
          <w:szCs w:val="22"/>
        </w:rPr>
        <w:t xml:space="preserve"> </w:t>
      </w:r>
    </w:p>
    <w:p w:rsidR="00ED2280" w:rsidRPr="00442886" w:rsidRDefault="00565027" w:rsidP="00DA1809">
      <w:pPr>
        <w:pStyle w:val="WW-Tekstpodstawowy2"/>
        <w:spacing w:before="120" w:line="240" w:lineRule="auto"/>
        <w:ind w:firstLine="375"/>
        <w:rPr>
          <w:rFonts w:ascii="Arial" w:hAnsi="Arial" w:cs="Arial"/>
          <w:color w:val="000000"/>
          <w:sz w:val="22"/>
          <w:szCs w:val="22"/>
        </w:rPr>
      </w:pPr>
      <w:r>
        <w:rPr>
          <w:rFonts w:ascii="Arial" w:hAnsi="Arial" w:cs="Arial"/>
          <w:color w:val="000000"/>
          <w:sz w:val="22"/>
          <w:szCs w:val="22"/>
        </w:rPr>
        <w:t>4</w:t>
      </w:r>
      <w:r w:rsidR="00ED2280" w:rsidRPr="00ED2280">
        <w:rPr>
          <w:rFonts w:ascii="Arial" w:hAnsi="Arial" w:cs="Arial"/>
          <w:color w:val="000000"/>
          <w:sz w:val="22"/>
          <w:szCs w:val="22"/>
        </w:rPr>
        <w:t>.2. zamiast dok</w:t>
      </w:r>
      <w:r w:rsidR="000446BA">
        <w:rPr>
          <w:rFonts w:ascii="Arial" w:hAnsi="Arial" w:cs="Arial"/>
          <w:color w:val="000000"/>
          <w:sz w:val="22"/>
          <w:szCs w:val="22"/>
        </w:rPr>
        <w:t>umentów, o których mowa w pkt. 3</w:t>
      </w:r>
      <w:r w:rsidR="00ED2280" w:rsidRPr="00ED2280">
        <w:rPr>
          <w:rFonts w:ascii="Arial" w:hAnsi="Arial" w:cs="Arial"/>
          <w:color w:val="000000"/>
          <w:sz w:val="22"/>
          <w:szCs w:val="22"/>
        </w:rPr>
        <w:t>.</w:t>
      </w:r>
      <w:r w:rsidR="004B72DA">
        <w:rPr>
          <w:rFonts w:ascii="Arial" w:hAnsi="Arial" w:cs="Arial"/>
          <w:color w:val="000000"/>
          <w:sz w:val="22"/>
          <w:szCs w:val="22"/>
        </w:rPr>
        <w:t>4</w:t>
      </w:r>
      <w:r w:rsidR="00ED2280" w:rsidRPr="00ED2280">
        <w:rPr>
          <w:rFonts w:ascii="Arial" w:hAnsi="Arial" w:cs="Arial"/>
          <w:color w:val="000000"/>
          <w:sz w:val="22"/>
          <w:szCs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w:t>
      </w:r>
      <w:r w:rsidR="00ED2280" w:rsidRPr="00442886">
        <w:rPr>
          <w:rFonts w:ascii="Arial" w:hAnsi="Arial" w:cs="Arial"/>
          <w:color w:val="000000"/>
          <w:sz w:val="22"/>
          <w:szCs w:val="22"/>
        </w:rPr>
        <w:t>żeniem;</w:t>
      </w:r>
    </w:p>
    <w:p w:rsidR="002747CD" w:rsidRPr="00E33991" w:rsidRDefault="00565027" w:rsidP="00DA1809">
      <w:pPr>
        <w:pStyle w:val="pkt"/>
        <w:spacing w:before="120" w:after="0"/>
        <w:ind w:left="0" w:firstLine="375"/>
        <w:rPr>
          <w:rFonts w:ascii="Arial" w:hAnsi="Arial" w:cs="Arial"/>
          <w:sz w:val="22"/>
          <w:szCs w:val="22"/>
        </w:rPr>
      </w:pPr>
      <w:r>
        <w:rPr>
          <w:rFonts w:ascii="Arial" w:hAnsi="Arial" w:cs="Arial"/>
          <w:color w:val="000000"/>
          <w:sz w:val="22"/>
          <w:szCs w:val="22"/>
        </w:rPr>
        <w:t>4</w:t>
      </w:r>
      <w:r w:rsidR="002747CD">
        <w:rPr>
          <w:rFonts w:ascii="Arial" w:hAnsi="Arial" w:cs="Arial"/>
          <w:color w:val="000000"/>
          <w:sz w:val="22"/>
          <w:szCs w:val="22"/>
        </w:rPr>
        <w:t>.3</w:t>
      </w:r>
      <w:r w:rsidR="0028555C" w:rsidRPr="00442886">
        <w:rPr>
          <w:rFonts w:ascii="Arial" w:hAnsi="Arial" w:cs="Arial"/>
          <w:color w:val="000000"/>
          <w:sz w:val="22"/>
          <w:szCs w:val="22"/>
        </w:rPr>
        <w:t xml:space="preserve">. </w:t>
      </w:r>
      <w:r w:rsidR="002747CD" w:rsidRPr="00E33991">
        <w:rPr>
          <w:rFonts w:ascii="Arial" w:hAnsi="Arial" w:cs="Arial"/>
          <w:sz w:val="22"/>
          <w:szCs w:val="22"/>
        </w:rPr>
        <w:t xml:space="preserve">Jeżeli w kraju, w którym wykonawca ma siedzibę lub miejsce zamieszkania, nie wydaje się dokumentów, o których mowa w ust. </w:t>
      </w:r>
      <w:r w:rsidR="000446BA">
        <w:rPr>
          <w:rFonts w:ascii="Arial" w:hAnsi="Arial" w:cs="Arial"/>
          <w:sz w:val="22"/>
          <w:szCs w:val="22"/>
        </w:rPr>
        <w:t>4</w:t>
      </w:r>
      <w:r w:rsidR="002747CD">
        <w:rPr>
          <w:rFonts w:ascii="Arial" w:hAnsi="Arial" w:cs="Arial"/>
          <w:sz w:val="22"/>
          <w:szCs w:val="22"/>
        </w:rPr>
        <w:t xml:space="preserve">.1 i </w:t>
      </w:r>
      <w:r w:rsidR="000446BA">
        <w:rPr>
          <w:rFonts w:ascii="Arial" w:hAnsi="Arial" w:cs="Arial"/>
          <w:sz w:val="22"/>
          <w:szCs w:val="22"/>
        </w:rPr>
        <w:t>4</w:t>
      </w:r>
      <w:r w:rsidR="002747CD">
        <w:rPr>
          <w:rFonts w:ascii="Arial" w:hAnsi="Arial" w:cs="Arial"/>
          <w:sz w:val="22"/>
          <w:szCs w:val="22"/>
        </w:rPr>
        <w:t>.2</w:t>
      </w:r>
      <w:r w:rsidR="002747CD" w:rsidRPr="00E33991">
        <w:rPr>
          <w:rFonts w:ascii="Arial" w:hAnsi="Arial" w:cs="Arial"/>
          <w:sz w:val="22"/>
          <w:szCs w:val="22"/>
        </w:rPr>
        <w:t>,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w:t>
      </w:r>
      <w:r w:rsidR="002747CD">
        <w:rPr>
          <w:rFonts w:ascii="Arial" w:hAnsi="Arial" w:cs="Arial"/>
          <w:sz w:val="22"/>
          <w:szCs w:val="22"/>
        </w:rPr>
        <w:t xml:space="preserve">czeń są analogiczne jak w ust. </w:t>
      </w:r>
      <w:r w:rsidR="000446BA">
        <w:rPr>
          <w:rFonts w:ascii="Arial" w:hAnsi="Arial" w:cs="Arial"/>
          <w:sz w:val="22"/>
          <w:szCs w:val="22"/>
        </w:rPr>
        <w:t>4.1 i 4</w:t>
      </w:r>
      <w:r w:rsidR="002747CD">
        <w:rPr>
          <w:rFonts w:ascii="Arial" w:hAnsi="Arial" w:cs="Arial"/>
          <w:sz w:val="22"/>
          <w:szCs w:val="22"/>
        </w:rPr>
        <w:t>.2</w:t>
      </w:r>
      <w:r w:rsidR="002747CD" w:rsidRPr="00E33991">
        <w:rPr>
          <w:rFonts w:ascii="Arial" w:hAnsi="Arial" w:cs="Arial"/>
          <w:sz w:val="22"/>
          <w:szCs w:val="22"/>
        </w:rPr>
        <w:t>.</w:t>
      </w:r>
    </w:p>
    <w:p w:rsidR="002747CD" w:rsidRPr="00E33991" w:rsidRDefault="002747CD" w:rsidP="000201D2">
      <w:pPr>
        <w:pStyle w:val="pkt"/>
        <w:numPr>
          <w:ilvl w:val="0"/>
          <w:numId w:val="15"/>
        </w:numPr>
        <w:spacing w:before="120" w:after="0"/>
        <w:rPr>
          <w:rFonts w:ascii="Arial" w:hAnsi="Arial" w:cs="Arial"/>
          <w:sz w:val="22"/>
          <w:szCs w:val="22"/>
        </w:rPr>
      </w:pPr>
      <w:r w:rsidRPr="00E33991">
        <w:rPr>
          <w:rFonts w:ascii="Arial" w:hAnsi="Arial" w:cs="Arial"/>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w:t>
      </w:r>
      <w:r w:rsidR="00692377">
        <w:rPr>
          <w:rFonts w:ascii="Arial" w:hAnsi="Arial" w:cs="Arial"/>
          <w:sz w:val="22"/>
          <w:szCs w:val="22"/>
        </w:rPr>
        <w:t>zp</w:t>
      </w:r>
      <w:r w:rsidRPr="00E3399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2747CD" w:rsidRPr="00E33991" w:rsidRDefault="002747CD" w:rsidP="000201D2">
      <w:pPr>
        <w:pStyle w:val="pkt"/>
        <w:numPr>
          <w:ilvl w:val="0"/>
          <w:numId w:val="15"/>
        </w:numPr>
        <w:spacing w:before="120" w:after="0"/>
        <w:rPr>
          <w:rFonts w:ascii="Arial" w:hAnsi="Arial" w:cs="Arial"/>
          <w:sz w:val="22"/>
          <w:szCs w:val="22"/>
        </w:rPr>
      </w:pPr>
      <w:r w:rsidRPr="00E33991">
        <w:rPr>
          <w:rFonts w:ascii="Arial" w:hAnsi="Arial" w:cs="Arial"/>
          <w:sz w:val="22"/>
          <w:szCs w:val="22"/>
        </w:rPr>
        <w:t xml:space="preserve">W zakresie nieuregulowanym ustawą </w:t>
      </w:r>
      <w:r w:rsidR="00692377">
        <w:rPr>
          <w:rFonts w:ascii="Arial" w:hAnsi="Arial" w:cs="Arial"/>
          <w:sz w:val="22"/>
          <w:szCs w:val="22"/>
        </w:rPr>
        <w:t>Pzp</w:t>
      </w:r>
      <w:r w:rsidRPr="00E33991">
        <w:rPr>
          <w:rFonts w:ascii="Arial" w:hAnsi="Arial" w:cs="Arial"/>
          <w:sz w:val="22"/>
          <w:szCs w:val="22"/>
        </w:rPr>
        <w:t xml:space="preserve"> lub niniejszą SWZ do oświadczeń i dokumentów składanych przez Wykonawcę w postępowaniu, zastosowanie mają przepisy rozporządzenia Ministra Rozwoju, Pracy i Technologii z dnia 23 grudnia 2020 r. </w:t>
      </w:r>
      <w:r w:rsidRPr="00E33991">
        <w:rPr>
          <w:rFonts w:ascii="Arial" w:hAnsi="Arial" w:cs="Arial"/>
          <w:i/>
          <w:sz w:val="22"/>
          <w:szCs w:val="22"/>
        </w:rPr>
        <w:t xml:space="preserve">w sprawie podmiotowych </w:t>
      </w:r>
      <w:r w:rsidRPr="00E33991">
        <w:rPr>
          <w:rFonts w:ascii="Arial" w:hAnsi="Arial" w:cs="Arial"/>
          <w:i/>
          <w:sz w:val="22"/>
          <w:szCs w:val="22"/>
        </w:rPr>
        <w:lastRenderedPageBreak/>
        <w:t xml:space="preserve">środków dowodowych oraz innych dokumentów lub oświadczeń, jakich może żądać zamawiający od wykonawcy </w:t>
      </w:r>
      <w:r w:rsidRPr="00E33991">
        <w:rPr>
          <w:rFonts w:ascii="Arial" w:hAnsi="Arial" w:cs="Arial"/>
          <w:sz w:val="22"/>
          <w:szCs w:val="22"/>
        </w:rPr>
        <w:t xml:space="preserve">(Dz. U. z 2020 r. poz. 2415; zwanym dalej "r.p.ś.d.") oraz przepisy rozporządzenia Prezesa Rady Ministrów z dnia 30 grudnia 2020 r. </w:t>
      </w:r>
      <w:r w:rsidRPr="00E33991">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E33991">
        <w:rPr>
          <w:rFonts w:ascii="Arial" w:hAnsi="Arial" w:cs="Arial"/>
          <w:sz w:val="22"/>
          <w:szCs w:val="22"/>
          <w:shd w:val="clear" w:color="auto" w:fill="FFFFFF"/>
        </w:rPr>
        <w:t>(Dz.U. z 2020 r. poz. 2452</w:t>
      </w:r>
      <w:r w:rsidRPr="00E33991">
        <w:rPr>
          <w:rFonts w:ascii="Arial" w:hAnsi="Arial" w:cs="Arial"/>
          <w:sz w:val="22"/>
          <w:szCs w:val="22"/>
        </w:rPr>
        <w:t xml:space="preserve"> zwanym dalej "r.d.e."</w:t>
      </w:r>
      <w:r w:rsidRPr="00E33991">
        <w:rPr>
          <w:rFonts w:ascii="Arial" w:hAnsi="Arial" w:cs="Arial"/>
          <w:sz w:val="22"/>
          <w:szCs w:val="22"/>
          <w:shd w:val="clear" w:color="auto" w:fill="FFFFFF"/>
        </w:rPr>
        <w:t>)</w:t>
      </w:r>
    </w:p>
    <w:p w:rsidR="000831E4" w:rsidRDefault="000831E4" w:rsidP="002747CD">
      <w:pPr>
        <w:pStyle w:val="WW-Tekstpodstawowy2"/>
        <w:spacing w:before="120" w:line="240" w:lineRule="auto"/>
        <w:rPr>
          <w:rFonts w:ascii="Arial" w:hAnsi="Arial" w:cs="Arial"/>
          <w:b/>
          <w:bCs/>
          <w:color w:val="000000" w:themeColor="text1"/>
        </w:rPr>
      </w:pPr>
    </w:p>
    <w:p w:rsidR="00CC6116" w:rsidRPr="004B1912" w:rsidRDefault="000831E4" w:rsidP="00FF5E93">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Pr>
          <w:rFonts w:ascii="Arial" w:hAnsi="Arial" w:cs="Arial"/>
          <w:b/>
          <w:bCs/>
          <w:color w:val="000000" w:themeColor="text1"/>
        </w:rPr>
        <w:t xml:space="preserve">10. </w:t>
      </w:r>
      <w:r w:rsidR="004A2ADC" w:rsidRPr="004B1912">
        <w:rPr>
          <w:rFonts w:ascii="Arial" w:hAnsi="Arial" w:cs="Arial"/>
          <w:b/>
          <w:bCs/>
          <w:color w:val="000000" w:themeColor="text1"/>
        </w:rPr>
        <w:t>Informacje o ś</w:t>
      </w:r>
      <w:r w:rsidR="00CC6116" w:rsidRPr="004B1912">
        <w:rPr>
          <w:rFonts w:ascii="Arial" w:hAnsi="Arial" w:cs="Arial"/>
          <w:b/>
          <w:bCs/>
          <w:color w:val="000000" w:themeColor="text1"/>
        </w:rPr>
        <w:t>rodkach komunikacji</w:t>
      </w:r>
      <w:r w:rsidR="004A2ADC" w:rsidRPr="004B1912">
        <w:rPr>
          <w:rFonts w:ascii="Arial" w:hAnsi="Arial" w:cs="Arial"/>
          <w:b/>
          <w:bCs/>
          <w:color w:val="000000" w:themeColor="text1"/>
        </w:rPr>
        <w:t xml:space="preserve"> elektronicznej, przy użyciu któ</w:t>
      </w:r>
      <w:r w:rsidR="00CC6116" w:rsidRPr="004B1912">
        <w:rPr>
          <w:rFonts w:ascii="Arial" w:hAnsi="Arial" w:cs="Arial"/>
          <w:b/>
          <w:bCs/>
          <w:color w:val="000000" w:themeColor="text1"/>
        </w:rPr>
        <w:t>rych</w:t>
      </w:r>
      <w:r w:rsidR="004A2ADC" w:rsidRPr="004B1912">
        <w:rPr>
          <w:rFonts w:ascii="Arial" w:hAnsi="Arial" w:cs="Arial"/>
          <w:b/>
          <w:bCs/>
          <w:color w:val="000000" w:themeColor="text1"/>
        </w:rPr>
        <w:t xml:space="preserve"> </w:t>
      </w:r>
      <w:r w:rsidR="00CC6116" w:rsidRPr="004B1912">
        <w:rPr>
          <w:rFonts w:ascii="Arial" w:hAnsi="Arial" w:cs="Arial"/>
          <w:b/>
          <w:bCs/>
          <w:color w:val="000000" w:themeColor="text1"/>
        </w:rPr>
        <w:t xml:space="preserve">Zamawiający będzie komunikował się z </w:t>
      </w:r>
      <w:r w:rsidR="004B1CC3" w:rsidRPr="004B1912">
        <w:rPr>
          <w:rFonts w:ascii="Arial" w:hAnsi="Arial" w:cs="Arial"/>
          <w:b/>
          <w:bCs/>
          <w:color w:val="000000" w:themeColor="text1"/>
        </w:rPr>
        <w:t>W</w:t>
      </w:r>
      <w:r w:rsidR="0051693F">
        <w:rPr>
          <w:rFonts w:ascii="Arial" w:hAnsi="Arial" w:cs="Arial"/>
          <w:b/>
          <w:bCs/>
          <w:color w:val="000000" w:themeColor="text1"/>
        </w:rPr>
        <w:t>ykonawcami</w:t>
      </w:r>
      <w:r w:rsidR="00CC6116" w:rsidRPr="004B1912">
        <w:rPr>
          <w:rFonts w:ascii="Arial" w:hAnsi="Arial" w:cs="Arial"/>
          <w:b/>
          <w:bCs/>
          <w:color w:val="000000" w:themeColor="text1"/>
        </w:rPr>
        <w:t xml:space="preserve"> oraz informacje o</w:t>
      </w:r>
      <w:r w:rsidR="004A2ADC" w:rsidRPr="004B1912">
        <w:rPr>
          <w:rFonts w:ascii="Arial" w:hAnsi="Arial" w:cs="Arial"/>
          <w:b/>
          <w:bCs/>
          <w:color w:val="000000" w:themeColor="text1"/>
        </w:rPr>
        <w:t xml:space="preserve"> </w:t>
      </w:r>
      <w:r w:rsidR="00CC6116" w:rsidRPr="004B1912">
        <w:rPr>
          <w:rFonts w:ascii="Arial" w:hAnsi="Arial" w:cs="Arial"/>
          <w:b/>
          <w:bCs/>
          <w:color w:val="000000" w:themeColor="text1"/>
        </w:rPr>
        <w:t>wymaganiach technicznych i organizacyjnych sporządzania, wysyłania i</w:t>
      </w:r>
      <w:r w:rsidR="004A2ADC" w:rsidRPr="004B1912">
        <w:rPr>
          <w:rFonts w:ascii="Arial" w:hAnsi="Arial" w:cs="Arial"/>
          <w:b/>
          <w:bCs/>
          <w:color w:val="000000" w:themeColor="text1"/>
        </w:rPr>
        <w:t xml:space="preserve"> </w:t>
      </w:r>
      <w:r w:rsidR="00CC6116" w:rsidRPr="004B1912">
        <w:rPr>
          <w:rFonts w:ascii="Arial" w:hAnsi="Arial" w:cs="Arial"/>
          <w:b/>
          <w:bCs/>
          <w:color w:val="000000" w:themeColor="text1"/>
        </w:rPr>
        <w:t>odbierania korespondencji elektronicznej</w:t>
      </w:r>
    </w:p>
    <w:p w:rsidR="00A0103B" w:rsidRPr="00A0103B" w:rsidRDefault="00A0103B" w:rsidP="00A0103B">
      <w:pPr>
        <w:autoSpaceDE w:val="0"/>
        <w:autoSpaceDN w:val="0"/>
        <w:adjustRightInd w:val="0"/>
        <w:spacing w:after="0" w:line="240" w:lineRule="auto"/>
        <w:rPr>
          <w:rFonts w:ascii="Calibri" w:hAnsi="Calibri" w:cs="Calibri"/>
          <w:color w:val="000000"/>
          <w:sz w:val="24"/>
          <w:szCs w:val="24"/>
        </w:rPr>
      </w:pPr>
    </w:p>
    <w:p w:rsidR="00A0103B" w:rsidRPr="00E732A7" w:rsidRDefault="00A0103B" w:rsidP="000201D2">
      <w:pPr>
        <w:pStyle w:val="Akapitzlist"/>
        <w:numPr>
          <w:ilvl w:val="0"/>
          <w:numId w:val="16"/>
        </w:numPr>
        <w:autoSpaceDE w:val="0"/>
        <w:autoSpaceDN w:val="0"/>
        <w:adjustRightInd w:val="0"/>
        <w:spacing w:before="120" w:after="0" w:line="240" w:lineRule="auto"/>
        <w:ind w:left="360"/>
        <w:contextualSpacing w:val="0"/>
        <w:jc w:val="both"/>
        <w:rPr>
          <w:rFonts w:ascii="Arial" w:hAnsi="Arial" w:cs="Arial"/>
          <w:color w:val="0462C1"/>
        </w:rPr>
      </w:pPr>
      <w:r w:rsidRPr="00E732A7">
        <w:rPr>
          <w:rFonts w:ascii="Arial" w:hAnsi="Arial" w:cs="Arial"/>
          <w:color w:val="000000"/>
        </w:rPr>
        <w:t xml:space="preserve">W postępowaniu o udzielenie zamówienia publicznego komunikacja między Zamawiającym a wykonawcami odbywa się przy użyciu Platformy e-Zamówienia, która jest dostępna pod adresem </w:t>
      </w:r>
      <w:r w:rsidRPr="00E732A7">
        <w:rPr>
          <w:rFonts w:ascii="Arial" w:hAnsi="Arial" w:cs="Arial"/>
          <w:color w:val="0462C1"/>
        </w:rPr>
        <w:t xml:space="preserve">https://ezamowienia.gov.pl. </w:t>
      </w:r>
    </w:p>
    <w:p w:rsidR="00A0103B" w:rsidRPr="00E732A7" w:rsidRDefault="00A0103B" w:rsidP="000201D2">
      <w:pPr>
        <w:pStyle w:val="Akapitzlist"/>
        <w:numPr>
          <w:ilvl w:val="0"/>
          <w:numId w:val="16"/>
        </w:numPr>
        <w:autoSpaceDE w:val="0"/>
        <w:autoSpaceDN w:val="0"/>
        <w:adjustRightInd w:val="0"/>
        <w:spacing w:before="120" w:after="0" w:line="240" w:lineRule="auto"/>
        <w:ind w:left="360"/>
        <w:contextualSpacing w:val="0"/>
        <w:jc w:val="both"/>
        <w:rPr>
          <w:rFonts w:ascii="Arial" w:hAnsi="Arial" w:cs="Arial"/>
          <w:color w:val="000000"/>
        </w:rPr>
      </w:pPr>
      <w:r w:rsidRPr="00E732A7">
        <w:rPr>
          <w:rFonts w:ascii="Arial" w:hAnsi="Arial" w:cs="Arial"/>
          <w:color w:val="000000"/>
        </w:rPr>
        <w:t xml:space="preserve">Korzystanie z Platformy e-Zamówienia jest bezpłatne. </w:t>
      </w:r>
    </w:p>
    <w:p w:rsidR="00A0103B" w:rsidRPr="00E732A7" w:rsidRDefault="00A0103B" w:rsidP="000201D2">
      <w:pPr>
        <w:pStyle w:val="Akapitzlist"/>
        <w:numPr>
          <w:ilvl w:val="0"/>
          <w:numId w:val="16"/>
        </w:numPr>
        <w:autoSpaceDE w:val="0"/>
        <w:autoSpaceDN w:val="0"/>
        <w:adjustRightInd w:val="0"/>
        <w:spacing w:before="120" w:after="0" w:line="240" w:lineRule="auto"/>
        <w:ind w:left="360"/>
        <w:contextualSpacing w:val="0"/>
        <w:jc w:val="both"/>
        <w:rPr>
          <w:rFonts w:ascii="Arial" w:hAnsi="Arial" w:cs="Arial"/>
          <w:color w:val="000000"/>
        </w:rPr>
      </w:pPr>
      <w:r w:rsidRPr="00E732A7">
        <w:rPr>
          <w:rFonts w:ascii="Arial" w:hAnsi="Arial" w:cs="Arial"/>
          <w:color w:val="000000"/>
        </w:rPr>
        <w:t xml:space="preserve">Zamawiający wyznacza następujące osoby do kontaktu z wykonawcami: </w:t>
      </w:r>
    </w:p>
    <w:p w:rsidR="00A516E1" w:rsidRPr="004B1912" w:rsidRDefault="00A516E1" w:rsidP="00E732A7">
      <w:pPr>
        <w:autoSpaceDE w:val="0"/>
        <w:autoSpaceDN w:val="0"/>
        <w:adjustRightInd w:val="0"/>
        <w:spacing w:before="120" w:after="0" w:line="240" w:lineRule="auto"/>
        <w:ind w:firstLine="708"/>
        <w:jc w:val="both"/>
        <w:rPr>
          <w:rFonts w:ascii="Arial" w:hAnsi="Arial" w:cs="Arial"/>
          <w:b/>
          <w:color w:val="000000" w:themeColor="text1"/>
        </w:rPr>
      </w:pPr>
      <w:r w:rsidRPr="004B1912">
        <w:rPr>
          <w:rFonts w:ascii="Arial" w:hAnsi="Arial" w:cs="Arial"/>
          <w:b/>
          <w:color w:val="000000" w:themeColor="text1"/>
        </w:rPr>
        <w:t xml:space="preserve">Halina Podlaszewska </w:t>
      </w:r>
      <w:r w:rsidRPr="004B1912">
        <w:rPr>
          <w:rFonts w:ascii="Arial" w:hAnsi="Arial" w:cs="Arial"/>
          <w:color w:val="000000" w:themeColor="text1"/>
        </w:rPr>
        <w:t>– kierownik Działu Inwestycji i Remontów ZNK</w:t>
      </w:r>
    </w:p>
    <w:p w:rsidR="00A516E1" w:rsidRPr="004B1912" w:rsidRDefault="00A516E1" w:rsidP="00E732A7">
      <w:pPr>
        <w:autoSpaceDE w:val="0"/>
        <w:autoSpaceDN w:val="0"/>
        <w:adjustRightInd w:val="0"/>
        <w:spacing w:before="120" w:after="0" w:line="240" w:lineRule="auto"/>
        <w:ind w:firstLine="708"/>
        <w:jc w:val="both"/>
        <w:rPr>
          <w:rFonts w:ascii="Arial" w:hAnsi="Arial" w:cs="Arial"/>
          <w:color w:val="000000" w:themeColor="text1"/>
        </w:rPr>
      </w:pPr>
      <w:r w:rsidRPr="004B1912">
        <w:rPr>
          <w:rFonts w:ascii="Arial" w:hAnsi="Arial" w:cs="Arial"/>
          <w:b/>
          <w:color w:val="000000" w:themeColor="text1"/>
        </w:rPr>
        <w:t>Andrzej Mazur</w:t>
      </w:r>
      <w:r w:rsidRPr="004B1912">
        <w:rPr>
          <w:rFonts w:ascii="Arial" w:hAnsi="Arial" w:cs="Arial"/>
          <w:color w:val="000000" w:themeColor="text1"/>
        </w:rPr>
        <w:t xml:space="preserve"> – projektant w Dziale Inwestycji i Remontów ZNK </w:t>
      </w:r>
    </w:p>
    <w:p w:rsidR="00A0103B" w:rsidRPr="00A0103B" w:rsidRDefault="00A0103B" w:rsidP="00E732A7">
      <w:pPr>
        <w:autoSpaceDE w:val="0"/>
        <w:autoSpaceDN w:val="0"/>
        <w:adjustRightInd w:val="0"/>
        <w:spacing w:before="120" w:after="0" w:line="240" w:lineRule="auto"/>
        <w:ind w:firstLine="708"/>
        <w:jc w:val="both"/>
        <w:rPr>
          <w:rFonts w:ascii="Arial" w:hAnsi="Arial" w:cs="Arial"/>
          <w:color w:val="000000"/>
        </w:rPr>
      </w:pPr>
      <w:r w:rsidRPr="00A0103B">
        <w:rPr>
          <w:rFonts w:ascii="Arial" w:hAnsi="Arial" w:cs="Arial"/>
          <w:color w:val="000000"/>
        </w:rPr>
        <w:t xml:space="preserve">e-mail: </w:t>
      </w:r>
      <w:r w:rsidR="00A516E1" w:rsidRPr="004B1912">
        <w:rPr>
          <w:rFonts w:ascii="Arial" w:hAnsi="Arial" w:cs="Arial"/>
          <w:b/>
          <w:color w:val="000000" w:themeColor="text1"/>
        </w:rPr>
        <w:t>ti@znk.lublin.eu</w:t>
      </w:r>
    </w:p>
    <w:p w:rsidR="00A0103B" w:rsidRPr="00E732A7" w:rsidRDefault="00A0103B" w:rsidP="000201D2">
      <w:pPr>
        <w:pStyle w:val="Akapitzlist"/>
        <w:numPr>
          <w:ilvl w:val="0"/>
          <w:numId w:val="16"/>
        </w:numPr>
        <w:autoSpaceDE w:val="0"/>
        <w:autoSpaceDN w:val="0"/>
        <w:adjustRightInd w:val="0"/>
        <w:spacing w:before="120" w:after="0" w:line="240" w:lineRule="auto"/>
        <w:ind w:left="360"/>
        <w:contextualSpacing w:val="0"/>
        <w:jc w:val="both"/>
        <w:rPr>
          <w:rFonts w:ascii="Arial" w:hAnsi="Arial" w:cs="Arial"/>
          <w:color w:val="000000"/>
        </w:rPr>
      </w:pPr>
      <w:r w:rsidRPr="00E732A7">
        <w:rPr>
          <w:rFonts w:ascii="Arial" w:hAnsi="Arial" w:cs="Arial"/>
          <w:color w:val="000000"/>
        </w:rPr>
        <w:t xml:space="preserve">Adres strony internetowej prowadzonego postępowania: </w:t>
      </w:r>
    </w:p>
    <w:p w:rsidR="00A0103B" w:rsidRPr="002B000E" w:rsidRDefault="002B000E" w:rsidP="00E371C2">
      <w:pPr>
        <w:autoSpaceDE w:val="0"/>
        <w:autoSpaceDN w:val="0"/>
        <w:adjustRightInd w:val="0"/>
        <w:spacing w:before="120" w:after="0" w:line="240" w:lineRule="auto"/>
        <w:jc w:val="both"/>
        <w:rPr>
          <w:rFonts w:ascii="Arial" w:hAnsi="Arial" w:cs="Arial"/>
          <w:b/>
          <w:color w:val="000000"/>
        </w:rPr>
      </w:pPr>
      <w:r w:rsidRPr="002B000E">
        <w:rPr>
          <w:rFonts w:ascii="Arial" w:hAnsi="Arial" w:cs="Arial"/>
          <w:b/>
          <w:color w:val="000000"/>
        </w:rPr>
        <w:t>https://ezamowienia.gov.pl/mp-client/tenders/ocds-148610-7cde8bcf-ecd6-11ee-9c02-ce2b643d361d</w:t>
      </w:r>
      <w:r w:rsidR="00A0103B" w:rsidRPr="002B000E">
        <w:rPr>
          <w:rFonts w:ascii="Arial" w:hAnsi="Arial" w:cs="Arial"/>
          <w:b/>
          <w:color w:val="000000"/>
        </w:rPr>
        <w:t xml:space="preserve"> </w:t>
      </w:r>
    </w:p>
    <w:p w:rsidR="00A0103B" w:rsidRPr="00A0103B" w:rsidRDefault="00A0103B" w:rsidP="00E371C2">
      <w:pPr>
        <w:autoSpaceDE w:val="0"/>
        <w:autoSpaceDN w:val="0"/>
        <w:adjustRightInd w:val="0"/>
        <w:spacing w:before="120" w:after="0" w:line="240" w:lineRule="auto"/>
        <w:jc w:val="both"/>
        <w:rPr>
          <w:rFonts w:ascii="Arial" w:hAnsi="Arial" w:cs="Arial"/>
          <w:color w:val="000000"/>
        </w:rPr>
      </w:pPr>
      <w:r w:rsidRPr="00A0103B">
        <w:rPr>
          <w:rFonts w:ascii="Arial" w:hAnsi="Arial" w:cs="Arial"/>
          <w:color w:val="000000"/>
        </w:rPr>
        <w:t xml:space="preserve">Postępowanie można wyszukać również ze strony głównej Platformy e-Zamówienia (przycisk „Przeglądaj postępowania/konkursy”). </w:t>
      </w:r>
    </w:p>
    <w:p w:rsidR="00A0103B" w:rsidRPr="00E732A7" w:rsidRDefault="00A0103B" w:rsidP="000201D2">
      <w:pPr>
        <w:pStyle w:val="Akapitzlist"/>
        <w:numPr>
          <w:ilvl w:val="0"/>
          <w:numId w:val="16"/>
        </w:numPr>
        <w:autoSpaceDE w:val="0"/>
        <w:autoSpaceDN w:val="0"/>
        <w:adjustRightInd w:val="0"/>
        <w:spacing w:before="120" w:after="0" w:line="240" w:lineRule="auto"/>
        <w:ind w:left="426" w:hanging="426"/>
        <w:jc w:val="both"/>
        <w:rPr>
          <w:rFonts w:ascii="Arial" w:hAnsi="Arial" w:cs="Arial"/>
          <w:color w:val="000000"/>
        </w:rPr>
      </w:pPr>
      <w:r w:rsidRPr="00E732A7">
        <w:rPr>
          <w:rFonts w:ascii="Arial" w:hAnsi="Arial" w:cs="Arial"/>
          <w:color w:val="000000"/>
        </w:rPr>
        <w:t xml:space="preserve">Identyfikator (ID) postępowania na Platformie e-Zamówienia: </w:t>
      </w:r>
    </w:p>
    <w:p w:rsidR="00A0103B" w:rsidRPr="00D657F6" w:rsidRDefault="00D657F6" w:rsidP="00E371C2">
      <w:pPr>
        <w:autoSpaceDE w:val="0"/>
        <w:autoSpaceDN w:val="0"/>
        <w:adjustRightInd w:val="0"/>
        <w:spacing w:before="120" w:after="0" w:line="240" w:lineRule="auto"/>
        <w:jc w:val="both"/>
        <w:rPr>
          <w:rFonts w:ascii="Arial" w:hAnsi="Arial" w:cs="Arial"/>
          <w:b/>
          <w:color w:val="000000"/>
        </w:rPr>
      </w:pPr>
      <w:r w:rsidRPr="00D657F6">
        <w:rPr>
          <w:rFonts w:ascii="Arial" w:hAnsi="Arial" w:cs="Arial"/>
          <w:b/>
        </w:rPr>
        <w:t>ocds-148610-7cde8bcf-ecd6-11ee-9c02-ce2b643d361d</w:t>
      </w:r>
    </w:p>
    <w:p w:rsidR="00A0103B" w:rsidRPr="00E732A7" w:rsidRDefault="00A0103B" w:rsidP="000201D2">
      <w:pPr>
        <w:pStyle w:val="Akapitzlist"/>
        <w:numPr>
          <w:ilvl w:val="0"/>
          <w:numId w:val="16"/>
        </w:numPr>
        <w:autoSpaceDE w:val="0"/>
        <w:autoSpaceDN w:val="0"/>
        <w:adjustRightInd w:val="0"/>
        <w:spacing w:before="120" w:after="0" w:line="240" w:lineRule="auto"/>
        <w:ind w:left="426" w:hanging="426"/>
        <w:contextualSpacing w:val="0"/>
        <w:jc w:val="both"/>
        <w:rPr>
          <w:rFonts w:ascii="Arial" w:hAnsi="Arial" w:cs="Arial"/>
          <w:color w:val="000000"/>
        </w:rPr>
      </w:pPr>
      <w:r w:rsidRPr="00E732A7">
        <w:rPr>
          <w:rFonts w:ascii="Arial" w:hAnsi="Arial" w:cs="Arial"/>
          <w:color w:val="000000"/>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E732A7">
        <w:rPr>
          <w:rFonts w:ascii="Arial" w:hAnsi="Arial" w:cs="Arial"/>
          <w:i/>
          <w:iCs/>
          <w:color w:val="000000"/>
        </w:rPr>
        <w:t xml:space="preserve">Regulamin Platformy e-Zamówienia, </w:t>
      </w:r>
      <w:r w:rsidRPr="00E732A7">
        <w:rPr>
          <w:rFonts w:ascii="Arial" w:hAnsi="Arial" w:cs="Arial"/>
          <w:color w:val="000000"/>
        </w:rPr>
        <w:t xml:space="preserve">dostępny na stronie internetowej </w:t>
      </w:r>
      <w:r w:rsidRPr="00E732A7">
        <w:rPr>
          <w:rFonts w:ascii="Arial" w:hAnsi="Arial" w:cs="Arial"/>
          <w:color w:val="0462C1"/>
        </w:rPr>
        <w:t xml:space="preserve">https://ezamowienia.gov.pl </w:t>
      </w:r>
      <w:r w:rsidRPr="00E732A7">
        <w:rPr>
          <w:rFonts w:ascii="Arial" w:hAnsi="Arial" w:cs="Arial"/>
          <w:color w:val="000000"/>
        </w:rPr>
        <w:t xml:space="preserve">oraz informacje zamieszczone w zakładce „Centrum Pomocy”. </w:t>
      </w:r>
    </w:p>
    <w:p w:rsidR="00A0103B" w:rsidRPr="00E732A7" w:rsidRDefault="00A0103B" w:rsidP="000201D2">
      <w:pPr>
        <w:pStyle w:val="Akapitzlist"/>
        <w:numPr>
          <w:ilvl w:val="0"/>
          <w:numId w:val="16"/>
        </w:numPr>
        <w:autoSpaceDE w:val="0"/>
        <w:autoSpaceDN w:val="0"/>
        <w:adjustRightInd w:val="0"/>
        <w:spacing w:before="120" w:after="0" w:line="240" w:lineRule="auto"/>
        <w:ind w:left="426" w:hanging="426"/>
        <w:contextualSpacing w:val="0"/>
        <w:jc w:val="both"/>
        <w:rPr>
          <w:rFonts w:ascii="Arial" w:hAnsi="Arial" w:cs="Arial"/>
          <w:color w:val="000000"/>
        </w:rPr>
      </w:pPr>
      <w:r w:rsidRPr="00E732A7">
        <w:rPr>
          <w:rFonts w:ascii="Arial" w:hAnsi="Arial" w:cs="Arial"/>
          <w:color w:val="000000"/>
        </w:rPr>
        <w:t xml:space="preserve">Przeglądanie i pobieranie publicznej treści dokumentacji postępowania nie wymaga posiadania konta na Platformie e-Zamówienia ani logowania. </w:t>
      </w:r>
    </w:p>
    <w:p w:rsidR="00A0103B" w:rsidRPr="00E732A7" w:rsidRDefault="00A0103B" w:rsidP="000201D2">
      <w:pPr>
        <w:pStyle w:val="Akapitzlist"/>
        <w:numPr>
          <w:ilvl w:val="0"/>
          <w:numId w:val="16"/>
        </w:numPr>
        <w:autoSpaceDE w:val="0"/>
        <w:autoSpaceDN w:val="0"/>
        <w:adjustRightInd w:val="0"/>
        <w:spacing w:before="120" w:after="0" w:line="240" w:lineRule="auto"/>
        <w:ind w:left="426" w:hanging="426"/>
        <w:contextualSpacing w:val="0"/>
        <w:jc w:val="both"/>
        <w:rPr>
          <w:rFonts w:ascii="Arial" w:hAnsi="Arial" w:cs="Arial"/>
          <w:color w:val="000000"/>
        </w:rPr>
      </w:pPr>
      <w:r w:rsidRPr="00E732A7">
        <w:rPr>
          <w:rFonts w:ascii="Arial" w:hAnsi="Arial" w:cs="Arial"/>
          <w:color w:val="000000"/>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A0103B" w:rsidRPr="00E732A7" w:rsidRDefault="00A0103B" w:rsidP="000201D2">
      <w:pPr>
        <w:pStyle w:val="Akapitzlist"/>
        <w:numPr>
          <w:ilvl w:val="0"/>
          <w:numId w:val="16"/>
        </w:numPr>
        <w:autoSpaceDE w:val="0"/>
        <w:autoSpaceDN w:val="0"/>
        <w:adjustRightInd w:val="0"/>
        <w:spacing w:before="120" w:after="0" w:line="240" w:lineRule="auto"/>
        <w:ind w:left="426" w:hanging="426"/>
        <w:contextualSpacing w:val="0"/>
        <w:jc w:val="both"/>
        <w:rPr>
          <w:rFonts w:ascii="Arial" w:hAnsi="Arial" w:cs="Arial"/>
          <w:color w:val="000000"/>
        </w:rPr>
      </w:pPr>
      <w:r w:rsidRPr="00E732A7">
        <w:rPr>
          <w:rFonts w:ascii="Arial" w:hAnsi="Arial" w:cs="Arial"/>
          <w:color w:val="000000"/>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rsidR="00A0103B" w:rsidRPr="00A0103B" w:rsidRDefault="00A0103B" w:rsidP="00E371C2">
      <w:pPr>
        <w:autoSpaceDE w:val="0"/>
        <w:autoSpaceDN w:val="0"/>
        <w:adjustRightInd w:val="0"/>
        <w:spacing w:before="120" w:after="0" w:line="240" w:lineRule="auto"/>
        <w:jc w:val="both"/>
        <w:rPr>
          <w:rFonts w:ascii="Arial" w:hAnsi="Arial" w:cs="Arial"/>
          <w:color w:val="000000"/>
        </w:rPr>
      </w:pPr>
      <w:r w:rsidRPr="00A0103B">
        <w:rPr>
          <w:rFonts w:ascii="Arial" w:hAnsi="Arial" w:cs="Arial"/>
          <w:color w:val="000000"/>
        </w:rPr>
        <w:t xml:space="preserve">W przypadku formatów, o których mowa w art. 66 ust. 1 ustawy Pzp, ww. regulacje nie będą miały bezpośredniego zastosowania. </w:t>
      </w:r>
    </w:p>
    <w:p w:rsidR="00A0103B" w:rsidRPr="00E732A7" w:rsidRDefault="00A0103B" w:rsidP="000201D2">
      <w:pPr>
        <w:pStyle w:val="Akapitzlist"/>
        <w:numPr>
          <w:ilvl w:val="0"/>
          <w:numId w:val="16"/>
        </w:numPr>
        <w:autoSpaceDE w:val="0"/>
        <w:autoSpaceDN w:val="0"/>
        <w:adjustRightInd w:val="0"/>
        <w:spacing w:before="120" w:after="0" w:line="240" w:lineRule="auto"/>
        <w:ind w:left="426"/>
        <w:jc w:val="both"/>
        <w:rPr>
          <w:rFonts w:ascii="Arial" w:hAnsi="Arial" w:cs="Arial"/>
          <w:color w:val="000000"/>
        </w:rPr>
      </w:pPr>
      <w:r w:rsidRPr="00E732A7">
        <w:rPr>
          <w:rFonts w:ascii="Arial" w:hAnsi="Arial" w:cs="Arial"/>
          <w:color w:val="000000"/>
        </w:rPr>
        <w:lastRenderedPageBreak/>
        <w:t xml:space="preserve">Informacje, oświadczenia lub dokumenty, inne niż wymienione w § 2 ust. 1 rozporządzenia Prezesa Rady Ministrów w sprawie wymagań dla dokumentów elektronicznych, przekazywane w postępowaniu sporządza się w postaci elektronicznej: </w:t>
      </w:r>
    </w:p>
    <w:p w:rsidR="00A0103B" w:rsidRPr="00A0103B" w:rsidRDefault="00C34835" w:rsidP="00C34835">
      <w:pPr>
        <w:autoSpaceDE w:val="0"/>
        <w:autoSpaceDN w:val="0"/>
        <w:adjustRightInd w:val="0"/>
        <w:spacing w:before="120" w:after="0" w:line="240" w:lineRule="auto"/>
        <w:ind w:left="426"/>
        <w:jc w:val="both"/>
        <w:rPr>
          <w:rFonts w:ascii="Arial" w:hAnsi="Arial" w:cs="Arial"/>
          <w:color w:val="000000"/>
        </w:rPr>
      </w:pPr>
      <w:r>
        <w:rPr>
          <w:rFonts w:ascii="Arial" w:hAnsi="Arial" w:cs="Arial"/>
          <w:color w:val="000000"/>
        </w:rPr>
        <w:t>10.1</w:t>
      </w:r>
      <w:r w:rsidR="00A0103B" w:rsidRPr="00A0103B">
        <w:rPr>
          <w:rFonts w:ascii="Arial" w:hAnsi="Arial" w:cs="Arial"/>
          <w:color w:val="000000"/>
        </w:rPr>
        <w:t xml:space="preserve">. w formatach danych określonych w przepisach rozporządzenia Rady Ministrów w sprawie Krajowych Ram Interoperacyjności (i przekazuje się jako załącznik), lub </w:t>
      </w:r>
    </w:p>
    <w:p w:rsidR="00A0103B" w:rsidRPr="00A0103B" w:rsidRDefault="00C34835" w:rsidP="00C34835">
      <w:pPr>
        <w:autoSpaceDE w:val="0"/>
        <w:autoSpaceDN w:val="0"/>
        <w:adjustRightInd w:val="0"/>
        <w:spacing w:before="120" w:after="0" w:line="240" w:lineRule="auto"/>
        <w:ind w:left="426"/>
        <w:jc w:val="both"/>
        <w:rPr>
          <w:rFonts w:ascii="Arial" w:hAnsi="Arial" w:cs="Arial"/>
          <w:color w:val="000000"/>
        </w:rPr>
      </w:pPr>
      <w:r>
        <w:rPr>
          <w:rFonts w:ascii="Arial" w:hAnsi="Arial" w:cs="Arial"/>
          <w:color w:val="000000"/>
        </w:rPr>
        <w:t>10</w:t>
      </w:r>
      <w:r w:rsidR="00A0103B" w:rsidRPr="00A0103B">
        <w:rPr>
          <w:rFonts w:ascii="Arial" w:hAnsi="Arial" w:cs="Arial"/>
          <w:color w:val="000000"/>
        </w:rPr>
        <w:t>.</w:t>
      </w:r>
      <w:r>
        <w:rPr>
          <w:rFonts w:ascii="Arial" w:hAnsi="Arial" w:cs="Arial"/>
          <w:color w:val="000000"/>
        </w:rPr>
        <w:t>2.</w:t>
      </w:r>
      <w:r w:rsidR="00A0103B" w:rsidRPr="00A0103B">
        <w:rPr>
          <w:rFonts w:ascii="Arial" w:hAnsi="Arial" w:cs="Arial"/>
          <w:color w:val="000000"/>
        </w:rPr>
        <w:t xml:space="preserve"> jako tekst wpisany bezpośrednio do wiadomości przekazywanej przy użyciu środków komunikacji elektronicznej (np. w treści wiadomości e-mail lub w treści „Formularza do komunikacji”). </w:t>
      </w:r>
    </w:p>
    <w:p w:rsidR="00A0103B" w:rsidRPr="00E732A7" w:rsidRDefault="00A0103B" w:rsidP="000201D2">
      <w:pPr>
        <w:pStyle w:val="Akapitzlist"/>
        <w:numPr>
          <w:ilvl w:val="0"/>
          <w:numId w:val="16"/>
        </w:numPr>
        <w:autoSpaceDE w:val="0"/>
        <w:autoSpaceDN w:val="0"/>
        <w:adjustRightInd w:val="0"/>
        <w:spacing w:before="120" w:after="0" w:line="240" w:lineRule="auto"/>
        <w:ind w:left="426" w:hanging="426"/>
        <w:jc w:val="both"/>
        <w:rPr>
          <w:rFonts w:ascii="Arial" w:hAnsi="Arial" w:cs="Arial"/>
          <w:color w:val="000000"/>
        </w:rPr>
      </w:pPr>
      <w:r w:rsidRPr="00E732A7">
        <w:rPr>
          <w:rFonts w:ascii="Arial" w:hAnsi="Arial" w:cs="Arial"/>
          <w:color w:val="000000"/>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rsidR="00A0103B" w:rsidRPr="00A0103B" w:rsidRDefault="00A0103B" w:rsidP="00E371C2">
      <w:pPr>
        <w:autoSpaceDE w:val="0"/>
        <w:autoSpaceDN w:val="0"/>
        <w:adjustRightInd w:val="0"/>
        <w:spacing w:before="120" w:after="0" w:line="240" w:lineRule="auto"/>
        <w:jc w:val="both"/>
        <w:rPr>
          <w:rFonts w:ascii="Arial" w:hAnsi="Arial" w:cs="Arial"/>
          <w:color w:val="000000"/>
        </w:rPr>
      </w:pPr>
      <w:r w:rsidRPr="00A0103B">
        <w:rPr>
          <w:rFonts w:ascii="Arial" w:hAnsi="Arial" w:cs="Arial"/>
          <w:color w:val="000000"/>
        </w:rPr>
        <w:t xml:space="preserve">W przypadku załączników, które są zgodnie z ustawą Pzp lub rozporządzeniem Prezesa Rady Ministrów w sprawie wymagań dla dokumentów elektronicznych opatrzone </w:t>
      </w:r>
      <w:r w:rsidRPr="007D65B6">
        <w:rPr>
          <w:rFonts w:ascii="Arial" w:hAnsi="Arial" w:cs="Arial"/>
          <w:b/>
          <w:color w:val="000000"/>
        </w:rPr>
        <w:t>kwalifikowanym podpisem elektronicznym</w:t>
      </w:r>
      <w:r w:rsidRPr="00A0103B">
        <w:rPr>
          <w:rFonts w:ascii="Arial" w:hAnsi="Arial" w:cs="Arial"/>
          <w:color w:val="000000"/>
        </w:rPr>
        <w:t xml:space="preserve">,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A0103B" w:rsidRPr="00E9238F" w:rsidRDefault="00A0103B" w:rsidP="000201D2">
      <w:pPr>
        <w:pStyle w:val="Akapitzlist"/>
        <w:numPr>
          <w:ilvl w:val="0"/>
          <w:numId w:val="16"/>
        </w:numPr>
        <w:autoSpaceDE w:val="0"/>
        <w:autoSpaceDN w:val="0"/>
        <w:adjustRightInd w:val="0"/>
        <w:spacing w:before="120" w:after="0" w:line="240" w:lineRule="auto"/>
        <w:ind w:left="425" w:hanging="425"/>
        <w:contextualSpacing w:val="0"/>
        <w:jc w:val="both"/>
        <w:rPr>
          <w:rFonts w:ascii="Arial" w:hAnsi="Arial" w:cs="Arial"/>
          <w:color w:val="000000"/>
        </w:rPr>
      </w:pPr>
      <w:r w:rsidRPr="00E9238F">
        <w:rPr>
          <w:rFonts w:ascii="Arial" w:hAnsi="Arial" w:cs="Arial"/>
          <w:color w:val="000000"/>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rsidR="00A0103B" w:rsidRPr="00E9238F" w:rsidRDefault="00A0103B" w:rsidP="000201D2">
      <w:pPr>
        <w:pStyle w:val="Akapitzlist"/>
        <w:numPr>
          <w:ilvl w:val="0"/>
          <w:numId w:val="16"/>
        </w:numPr>
        <w:autoSpaceDE w:val="0"/>
        <w:autoSpaceDN w:val="0"/>
        <w:adjustRightInd w:val="0"/>
        <w:spacing w:before="120" w:after="0" w:line="240" w:lineRule="auto"/>
        <w:ind w:left="425" w:hanging="425"/>
        <w:contextualSpacing w:val="0"/>
        <w:jc w:val="both"/>
        <w:rPr>
          <w:rFonts w:ascii="Arial" w:hAnsi="Arial" w:cs="Arial"/>
          <w:color w:val="000000"/>
        </w:rPr>
      </w:pPr>
      <w:r w:rsidRPr="00E9238F">
        <w:rPr>
          <w:rFonts w:ascii="Arial" w:hAnsi="Arial" w:cs="Arial"/>
          <w:color w:val="000000"/>
        </w:rPr>
        <w:t xml:space="preserve">Wszystkie wysłane i odebrane w postępowaniu przez wykonawcę wiadomości widoczne są po zalogowaniu w podglądzie postępowania w zakładce „Komunikacja”. </w:t>
      </w:r>
    </w:p>
    <w:p w:rsidR="00A0103B" w:rsidRPr="00E9238F" w:rsidRDefault="00A0103B" w:rsidP="000201D2">
      <w:pPr>
        <w:pStyle w:val="Akapitzlist"/>
        <w:numPr>
          <w:ilvl w:val="0"/>
          <w:numId w:val="16"/>
        </w:numPr>
        <w:autoSpaceDE w:val="0"/>
        <w:autoSpaceDN w:val="0"/>
        <w:adjustRightInd w:val="0"/>
        <w:spacing w:before="120" w:after="0" w:line="240" w:lineRule="auto"/>
        <w:ind w:left="425" w:hanging="425"/>
        <w:contextualSpacing w:val="0"/>
        <w:jc w:val="both"/>
        <w:rPr>
          <w:rFonts w:ascii="Arial" w:hAnsi="Arial" w:cs="Arial"/>
          <w:color w:val="000000"/>
        </w:rPr>
      </w:pPr>
      <w:r w:rsidRPr="00E9238F">
        <w:rPr>
          <w:rFonts w:ascii="Arial" w:hAnsi="Arial" w:cs="Arial"/>
          <w:color w:val="000000"/>
        </w:rPr>
        <w:t xml:space="preserve">Maksymalny rozmiar plików przesyłanych za pośrednictwem „Formularzy do komunikacji” wynosi 150 MB (wielkość ta dotyczy plików przesyłanych jako załączniki do jednego formularza). </w:t>
      </w:r>
    </w:p>
    <w:p w:rsidR="00A0103B" w:rsidRPr="00E9238F" w:rsidRDefault="00A0103B" w:rsidP="000201D2">
      <w:pPr>
        <w:pStyle w:val="Akapitzlist"/>
        <w:numPr>
          <w:ilvl w:val="0"/>
          <w:numId w:val="16"/>
        </w:numPr>
        <w:autoSpaceDE w:val="0"/>
        <w:autoSpaceDN w:val="0"/>
        <w:adjustRightInd w:val="0"/>
        <w:spacing w:before="120" w:after="0" w:line="240" w:lineRule="auto"/>
        <w:ind w:left="425" w:hanging="425"/>
        <w:contextualSpacing w:val="0"/>
        <w:jc w:val="both"/>
        <w:rPr>
          <w:rFonts w:ascii="Arial" w:hAnsi="Arial" w:cs="Arial"/>
          <w:color w:val="000000"/>
        </w:rPr>
      </w:pPr>
      <w:r w:rsidRPr="00E9238F">
        <w:rPr>
          <w:rFonts w:ascii="Arial" w:hAnsi="Arial" w:cs="Arial"/>
          <w:color w:val="000000"/>
        </w:rPr>
        <w:t xml:space="preserve">Minimalne wymagania techniczne dotyczące sprzętu używanego w celu korzystania z usług Platformy e-Zamówienia oraz informacje dotyczące specyfikacji połączenia określa </w:t>
      </w:r>
      <w:r w:rsidRPr="00E9238F">
        <w:rPr>
          <w:rFonts w:ascii="Arial" w:hAnsi="Arial" w:cs="Arial"/>
          <w:i/>
          <w:iCs/>
          <w:color w:val="000000"/>
        </w:rPr>
        <w:t xml:space="preserve">Regulamin Platformy e-Zamówienia. </w:t>
      </w:r>
    </w:p>
    <w:p w:rsidR="00A0103B" w:rsidRPr="00E9238F" w:rsidRDefault="00A0103B" w:rsidP="000201D2">
      <w:pPr>
        <w:pStyle w:val="Akapitzlist"/>
        <w:numPr>
          <w:ilvl w:val="0"/>
          <w:numId w:val="16"/>
        </w:numPr>
        <w:autoSpaceDE w:val="0"/>
        <w:autoSpaceDN w:val="0"/>
        <w:adjustRightInd w:val="0"/>
        <w:spacing w:before="120" w:after="0" w:line="240" w:lineRule="auto"/>
        <w:ind w:left="425" w:hanging="425"/>
        <w:contextualSpacing w:val="0"/>
        <w:jc w:val="both"/>
        <w:rPr>
          <w:rFonts w:ascii="Arial" w:hAnsi="Arial" w:cs="Arial"/>
          <w:color w:val="000000"/>
        </w:rPr>
      </w:pPr>
      <w:r w:rsidRPr="00E9238F">
        <w:rPr>
          <w:rFonts w:ascii="Arial" w:hAnsi="Arial" w:cs="Arial"/>
          <w:color w:val="000000"/>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E9238F">
        <w:rPr>
          <w:rFonts w:ascii="Arial" w:hAnsi="Arial" w:cs="Arial"/>
          <w:color w:val="0462C1"/>
        </w:rPr>
        <w:t xml:space="preserve">https://ezamowienia.gov.pl </w:t>
      </w:r>
      <w:r w:rsidRPr="00E9238F">
        <w:rPr>
          <w:rFonts w:ascii="Arial" w:hAnsi="Arial" w:cs="Arial"/>
          <w:color w:val="000000"/>
        </w:rPr>
        <w:t xml:space="preserve">w zakładce „Zgłoś problem”. </w:t>
      </w:r>
    </w:p>
    <w:p w:rsidR="00A0103B" w:rsidRPr="00E9238F" w:rsidRDefault="00A0103B" w:rsidP="000201D2">
      <w:pPr>
        <w:pStyle w:val="Akapitzlist"/>
        <w:numPr>
          <w:ilvl w:val="0"/>
          <w:numId w:val="16"/>
        </w:numPr>
        <w:autoSpaceDE w:val="0"/>
        <w:autoSpaceDN w:val="0"/>
        <w:adjustRightInd w:val="0"/>
        <w:spacing w:before="120" w:after="0" w:line="240" w:lineRule="auto"/>
        <w:ind w:left="425" w:hanging="425"/>
        <w:contextualSpacing w:val="0"/>
        <w:jc w:val="both"/>
        <w:rPr>
          <w:rFonts w:ascii="Arial" w:hAnsi="Arial" w:cs="Arial"/>
          <w:color w:val="000000"/>
        </w:rPr>
      </w:pPr>
      <w:r w:rsidRPr="00E9238F">
        <w:rPr>
          <w:rFonts w:ascii="Arial" w:hAnsi="Arial" w:cs="Arial"/>
          <w:color w:val="000000"/>
        </w:rPr>
        <w:t>W szczególnie uzasadnionych przypadkach uniemożliwiających komunikację wykonawcy i Zamawiającego za pośrednictwem Platformy e-Zamówienia, Zamawiający dopuszcza komunikację za pomocą poczty elektronicznej na adres e-mail:</w:t>
      </w:r>
      <w:r w:rsidR="00FF7B70" w:rsidRPr="00E9238F">
        <w:rPr>
          <w:rFonts w:ascii="Arial" w:hAnsi="Arial" w:cs="Arial"/>
          <w:color w:val="000000"/>
        </w:rPr>
        <w:t xml:space="preserve"> </w:t>
      </w:r>
      <w:r w:rsidR="00FF7B70" w:rsidRPr="00E9238F">
        <w:rPr>
          <w:rFonts w:ascii="Arial" w:hAnsi="Arial" w:cs="Arial"/>
          <w:b/>
          <w:color w:val="000000"/>
        </w:rPr>
        <w:t>ti@znk.lublin.eu</w:t>
      </w:r>
      <w:r w:rsidRPr="00E9238F">
        <w:rPr>
          <w:rFonts w:ascii="Arial" w:hAnsi="Arial" w:cs="Arial"/>
          <w:color w:val="000000"/>
        </w:rPr>
        <w:t xml:space="preserve"> (nie dotyczy składania ofert/wniosków o dopuszczenie do udziału w postępowaniu). </w:t>
      </w:r>
    </w:p>
    <w:p w:rsidR="006858CE" w:rsidRPr="00C90CE8" w:rsidRDefault="006858CE" w:rsidP="00BD464C">
      <w:pPr>
        <w:autoSpaceDE w:val="0"/>
        <w:autoSpaceDN w:val="0"/>
        <w:adjustRightInd w:val="0"/>
        <w:spacing w:before="120" w:after="0" w:line="240" w:lineRule="auto"/>
        <w:jc w:val="both"/>
        <w:rPr>
          <w:rFonts w:ascii="Arial" w:hAnsi="Arial" w:cs="Arial"/>
          <w:b/>
          <w:bCs/>
          <w:color w:val="000000" w:themeColor="text1"/>
          <w:sz w:val="16"/>
          <w:szCs w:val="16"/>
        </w:rPr>
      </w:pPr>
    </w:p>
    <w:p w:rsidR="00CC6116" w:rsidRPr="004B1912" w:rsidRDefault="00BD464C" w:rsidP="00FF5E93">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sidRPr="004B1912">
        <w:rPr>
          <w:rFonts w:ascii="Arial" w:hAnsi="Arial" w:cs="Arial"/>
          <w:b/>
          <w:bCs/>
          <w:color w:val="000000" w:themeColor="text1"/>
        </w:rPr>
        <w:t>1</w:t>
      </w:r>
      <w:r w:rsidR="00FB5C01">
        <w:rPr>
          <w:rFonts w:ascii="Arial" w:hAnsi="Arial" w:cs="Arial"/>
          <w:b/>
          <w:bCs/>
          <w:color w:val="000000" w:themeColor="text1"/>
        </w:rPr>
        <w:t>1</w:t>
      </w:r>
      <w:r w:rsidR="00CC6116" w:rsidRPr="004B1912">
        <w:rPr>
          <w:rFonts w:ascii="Arial" w:hAnsi="Arial" w:cs="Arial"/>
          <w:b/>
          <w:bCs/>
          <w:color w:val="000000" w:themeColor="text1"/>
        </w:rPr>
        <w:t>. Termin związania ofertą</w:t>
      </w:r>
    </w:p>
    <w:p w:rsidR="00CC6116" w:rsidRPr="00AE2BE5" w:rsidRDefault="00CC6116" w:rsidP="000201D2">
      <w:pPr>
        <w:pStyle w:val="Akapitzlist"/>
        <w:numPr>
          <w:ilvl w:val="0"/>
          <w:numId w:val="2"/>
        </w:numPr>
        <w:autoSpaceDE w:val="0"/>
        <w:autoSpaceDN w:val="0"/>
        <w:adjustRightInd w:val="0"/>
        <w:spacing w:before="120" w:after="0" w:line="240" w:lineRule="auto"/>
        <w:ind w:left="357" w:hanging="357"/>
        <w:contextualSpacing w:val="0"/>
        <w:jc w:val="both"/>
        <w:rPr>
          <w:rFonts w:ascii="Arial" w:hAnsi="Arial" w:cs="Arial"/>
          <w:color w:val="000000" w:themeColor="text1"/>
        </w:rPr>
      </w:pPr>
      <w:r w:rsidRPr="00AE2BE5">
        <w:rPr>
          <w:rFonts w:ascii="Arial" w:hAnsi="Arial" w:cs="Arial"/>
          <w:color w:val="000000" w:themeColor="text1"/>
        </w:rPr>
        <w:t>Wykonawca jest związany ofertą od dnia upływu terminu składania ofert</w:t>
      </w:r>
      <w:r w:rsidR="00AE2BE5" w:rsidRPr="00AE2BE5">
        <w:rPr>
          <w:rFonts w:ascii="Arial" w:hAnsi="Arial" w:cs="Arial"/>
          <w:color w:val="000000" w:themeColor="text1"/>
        </w:rPr>
        <w:t xml:space="preserve"> przez </w:t>
      </w:r>
      <w:r w:rsidR="00AE2BE5" w:rsidRPr="00AE2BE5">
        <w:rPr>
          <w:rFonts w:ascii="Arial" w:hAnsi="Arial" w:cs="Arial"/>
          <w:b/>
          <w:color w:val="000000" w:themeColor="text1"/>
        </w:rPr>
        <w:t>90 dni, tj.</w:t>
      </w:r>
      <w:r w:rsidRPr="00AE2BE5">
        <w:rPr>
          <w:rFonts w:ascii="Arial" w:hAnsi="Arial" w:cs="Arial"/>
          <w:b/>
          <w:color w:val="000000" w:themeColor="text1"/>
        </w:rPr>
        <w:t xml:space="preserve"> do </w:t>
      </w:r>
      <w:r w:rsidRPr="00B5328F">
        <w:rPr>
          <w:rFonts w:ascii="Arial" w:hAnsi="Arial" w:cs="Arial"/>
          <w:b/>
          <w:color w:val="000000" w:themeColor="text1"/>
        </w:rPr>
        <w:t>dnia</w:t>
      </w:r>
      <w:r w:rsidR="00385B04" w:rsidRPr="00B5328F">
        <w:rPr>
          <w:rFonts w:ascii="Arial" w:hAnsi="Arial" w:cs="Arial"/>
          <w:b/>
          <w:color w:val="000000" w:themeColor="text1"/>
        </w:rPr>
        <w:t xml:space="preserve"> </w:t>
      </w:r>
      <w:r w:rsidR="00D74C12" w:rsidRPr="00B5328F">
        <w:rPr>
          <w:rFonts w:ascii="Arial" w:hAnsi="Arial" w:cs="Arial"/>
          <w:b/>
          <w:color w:val="000000" w:themeColor="text1"/>
        </w:rPr>
        <w:t>1</w:t>
      </w:r>
      <w:r w:rsidR="0042690F">
        <w:rPr>
          <w:rFonts w:ascii="Arial" w:hAnsi="Arial" w:cs="Arial"/>
          <w:b/>
          <w:color w:val="000000" w:themeColor="text1"/>
        </w:rPr>
        <w:t>1</w:t>
      </w:r>
      <w:r w:rsidR="00CE2B71" w:rsidRPr="00B5328F">
        <w:rPr>
          <w:rFonts w:ascii="Arial" w:hAnsi="Arial" w:cs="Arial"/>
          <w:b/>
          <w:color w:val="000000" w:themeColor="text1"/>
        </w:rPr>
        <w:t>.</w:t>
      </w:r>
      <w:r w:rsidR="00222323" w:rsidRPr="00B5328F">
        <w:rPr>
          <w:rFonts w:ascii="Arial" w:hAnsi="Arial" w:cs="Arial"/>
          <w:b/>
          <w:color w:val="000000" w:themeColor="text1"/>
        </w:rPr>
        <w:t>0</w:t>
      </w:r>
      <w:r w:rsidR="00B5328F" w:rsidRPr="00B5328F">
        <w:rPr>
          <w:rFonts w:ascii="Arial" w:hAnsi="Arial" w:cs="Arial"/>
          <w:b/>
          <w:color w:val="000000" w:themeColor="text1"/>
        </w:rPr>
        <w:t>8</w:t>
      </w:r>
      <w:r w:rsidR="00CE2B71" w:rsidRPr="00B5328F">
        <w:rPr>
          <w:rFonts w:ascii="Arial" w:hAnsi="Arial" w:cs="Arial"/>
          <w:b/>
          <w:color w:val="000000" w:themeColor="text1"/>
        </w:rPr>
        <w:t>.202</w:t>
      </w:r>
      <w:r w:rsidR="00D74C12" w:rsidRPr="00B5328F">
        <w:rPr>
          <w:rFonts w:ascii="Arial" w:hAnsi="Arial" w:cs="Arial"/>
          <w:b/>
          <w:color w:val="000000" w:themeColor="text1"/>
        </w:rPr>
        <w:t>4</w:t>
      </w:r>
      <w:r w:rsidRPr="00B5328F">
        <w:rPr>
          <w:rFonts w:ascii="Arial" w:hAnsi="Arial" w:cs="Arial"/>
          <w:b/>
          <w:color w:val="000000" w:themeColor="text1"/>
        </w:rPr>
        <w:t xml:space="preserve"> r.</w:t>
      </w:r>
      <w:r w:rsidR="009D3BD2" w:rsidRPr="00B5328F">
        <w:rPr>
          <w:rFonts w:ascii="Arial" w:hAnsi="Arial" w:cs="Arial"/>
          <w:color w:val="000000" w:themeColor="text1"/>
        </w:rPr>
        <w:t>,</w:t>
      </w:r>
      <w:r w:rsidR="009D3BD2" w:rsidRPr="00AE2BE5">
        <w:rPr>
          <w:rFonts w:ascii="Arial" w:hAnsi="Arial" w:cs="Arial"/>
          <w:color w:val="000000" w:themeColor="text1"/>
        </w:rPr>
        <w:t xml:space="preserve"> przy czym pierwszym dniem terminu związania ofertą jest dzień, w którym upływa termin składania ofert.</w:t>
      </w:r>
    </w:p>
    <w:p w:rsidR="00CC6116" w:rsidRPr="00AE2BE5" w:rsidRDefault="00385B04" w:rsidP="000201D2">
      <w:pPr>
        <w:pStyle w:val="Akapitzlist"/>
        <w:numPr>
          <w:ilvl w:val="0"/>
          <w:numId w:val="2"/>
        </w:numPr>
        <w:autoSpaceDE w:val="0"/>
        <w:autoSpaceDN w:val="0"/>
        <w:adjustRightInd w:val="0"/>
        <w:spacing w:before="120" w:after="0" w:line="240" w:lineRule="auto"/>
        <w:ind w:left="357" w:hanging="357"/>
        <w:contextualSpacing w:val="0"/>
        <w:jc w:val="both"/>
        <w:rPr>
          <w:rFonts w:ascii="Arial" w:hAnsi="Arial" w:cs="Arial"/>
          <w:color w:val="000000" w:themeColor="text1"/>
        </w:rPr>
      </w:pPr>
      <w:r w:rsidRPr="00AE2BE5">
        <w:rPr>
          <w:rFonts w:ascii="Arial" w:hAnsi="Arial" w:cs="Arial"/>
          <w:color w:val="000000" w:themeColor="text1"/>
        </w:rPr>
        <w:lastRenderedPageBreak/>
        <w:t>W przypadku gdy wybó</w:t>
      </w:r>
      <w:r w:rsidR="00CC6116" w:rsidRPr="00AE2BE5">
        <w:rPr>
          <w:rFonts w:ascii="Arial" w:hAnsi="Arial" w:cs="Arial"/>
          <w:color w:val="000000" w:themeColor="text1"/>
        </w:rPr>
        <w:t xml:space="preserve">r najkorzystniejszej oferty </w:t>
      </w:r>
      <w:r w:rsidRPr="00AE2BE5">
        <w:rPr>
          <w:rFonts w:ascii="Arial" w:hAnsi="Arial" w:cs="Arial"/>
          <w:color w:val="000000" w:themeColor="text1"/>
        </w:rPr>
        <w:t>nie nastą</w:t>
      </w:r>
      <w:r w:rsidR="00CC6116" w:rsidRPr="00AE2BE5">
        <w:rPr>
          <w:rFonts w:ascii="Arial" w:hAnsi="Arial" w:cs="Arial"/>
          <w:color w:val="000000" w:themeColor="text1"/>
        </w:rPr>
        <w:t>pi przed upływem</w:t>
      </w:r>
      <w:r w:rsidRPr="00AE2BE5">
        <w:rPr>
          <w:rFonts w:ascii="Arial" w:hAnsi="Arial" w:cs="Arial"/>
          <w:color w:val="000000" w:themeColor="text1"/>
        </w:rPr>
        <w:t xml:space="preserve"> terminu związania ofertą określonego w </w:t>
      </w:r>
      <w:r w:rsidR="00AE2BE5">
        <w:rPr>
          <w:rFonts w:ascii="Arial" w:hAnsi="Arial" w:cs="Arial"/>
          <w:color w:val="000000" w:themeColor="text1"/>
        </w:rPr>
        <w:t>ust. 1</w:t>
      </w:r>
      <w:r w:rsidRPr="00AE2BE5">
        <w:rPr>
          <w:rFonts w:ascii="Arial" w:hAnsi="Arial" w:cs="Arial"/>
          <w:color w:val="000000" w:themeColor="text1"/>
        </w:rPr>
        <w:t>, Zamawiają</w:t>
      </w:r>
      <w:r w:rsidR="00CC6116" w:rsidRPr="00AE2BE5">
        <w:rPr>
          <w:rFonts w:ascii="Arial" w:hAnsi="Arial" w:cs="Arial"/>
          <w:color w:val="000000" w:themeColor="text1"/>
        </w:rPr>
        <w:t>cy przed upływem</w:t>
      </w:r>
      <w:r w:rsidRPr="00AE2BE5">
        <w:rPr>
          <w:rFonts w:ascii="Arial" w:hAnsi="Arial" w:cs="Arial"/>
          <w:color w:val="000000" w:themeColor="text1"/>
        </w:rPr>
        <w:t xml:space="preserve"> terminu związania ofertą</w:t>
      </w:r>
      <w:r w:rsidR="00CC6116" w:rsidRPr="00AE2BE5">
        <w:rPr>
          <w:rFonts w:ascii="Arial" w:hAnsi="Arial" w:cs="Arial"/>
          <w:color w:val="000000" w:themeColor="text1"/>
        </w:rPr>
        <w:t xml:space="preserve"> zwra</w:t>
      </w:r>
      <w:r w:rsidR="009D3BD2" w:rsidRPr="00AE2BE5">
        <w:rPr>
          <w:rFonts w:ascii="Arial" w:hAnsi="Arial" w:cs="Arial"/>
          <w:color w:val="000000" w:themeColor="text1"/>
        </w:rPr>
        <w:t>ca się</w:t>
      </w:r>
      <w:r w:rsidRPr="00AE2BE5">
        <w:rPr>
          <w:rFonts w:ascii="Arial" w:hAnsi="Arial" w:cs="Arial"/>
          <w:color w:val="000000" w:themeColor="text1"/>
        </w:rPr>
        <w:t xml:space="preserve"> jednokrotnie do Wykonawców o wyraż</w:t>
      </w:r>
      <w:r w:rsidR="00CC6116" w:rsidRPr="00AE2BE5">
        <w:rPr>
          <w:rFonts w:ascii="Arial" w:hAnsi="Arial" w:cs="Arial"/>
          <w:color w:val="000000" w:themeColor="text1"/>
        </w:rPr>
        <w:t>enie</w:t>
      </w:r>
      <w:r w:rsidRPr="00AE2BE5">
        <w:rPr>
          <w:rFonts w:ascii="Arial" w:hAnsi="Arial" w:cs="Arial"/>
          <w:color w:val="000000" w:themeColor="text1"/>
        </w:rPr>
        <w:t xml:space="preserve"> zgody na przedłuż</w:t>
      </w:r>
      <w:r w:rsidR="00CC6116" w:rsidRPr="00AE2BE5">
        <w:rPr>
          <w:rFonts w:ascii="Arial" w:hAnsi="Arial" w:cs="Arial"/>
          <w:color w:val="000000" w:themeColor="text1"/>
        </w:rPr>
        <w:t>enie tego terminu o wskazy</w:t>
      </w:r>
      <w:r w:rsidRPr="00AE2BE5">
        <w:rPr>
          <w:rFonts w:ascii="Arial" w:hAnsi="Arial" w:cs="Arial"/>
          <w:color w:val="000000" w:themeColor="text1"/>
        </w:rPr>
        <w:t>wany przez niego okres, nie dłuż</w:t>
      </w:r>
      <w:r w:rsidR="00CC6116" w:rsidRPr="00AE2BE5">
        <w:rPr>
          <w:rFonts w:ascii="Arial" w:hAnsi="Arial" w:cs="Arial"/>
          <w:color w:val="000000" w:themeColor="text1"/>
        </w:rPr>
        <w:t>szy</w:t>
      </w:r>
      <w:r w:rsidRPr="00AE2BE5">
        <w:rPr>
          <w:rFonts w:ascii="Arial" w:hAnsi="Arial" w:cs="Arial"/>
          <w:color w:val="000000" w:themeColor="text1"/>
        </w:rPr>
        <w:t xml:space="preserve"> niż</w:t>
      </w:r>
      <w:r w:rsidR="00AE2BE5" w:rsidRPr="00AE2BE5">
        <w:rPr>
          <w:rFonts w:ascii="Arial" w:hAnsi="Arial" w:cs="Arial"/>
          <w:color w:val="000000" w:themeColor="text1"/>
        </w:rPr>
        <w:t xml:space="preserve"> 6</w:t>
      </w:r>
      <w:r w:rsidR="00CC6116" w:rsidRPr="00AE2BE5">
        <w:rPr>
          <w:rFonts w:ascii="Arial" w:hAnsi="Arial" w:cs="Arial"/>
          <w:color w:val="000000" w:themeColor="text1"/>
        </w:rPr>
        <w:t>0 dni.</w:t>
      </w:r>
    </w:p>
    <w:p w:rsidR="00CC6116" w:rsidRPr="00AE2BE5" w:rsidRDefault="00385B04" w:rsidP="000201D2">
      <w:pPr>
        <w:pStyle w:val="Akapitzlist"/>
        <w:numPr>
          <w:ilvl w:val="0"/>
          <w:numId w:val="2"/>
        </w:numPr>
        <w:autoSpaceDE w:val="0"/>
        <w:autoSpaceDN w:val="0"/>
        <w:adjustRightInd w:val="0"/>
        <w:spacing w:before="120" w:after="0" w:line="240" w:lineRule="auto"/>
        <w:ind w:left="357" w:hanging="357"/>
        <w:contextualSpacing w:val="0"/>
        <w:jc w:val="both"/>
        <w:rPr>
          <w:rFonts w:ascii="Arial" w:hAnsi="Arial" w:cs="Arial"/>
          <w:color w:val="000000" w:themeColor="text1"/>
        </w:rPr>
      </w:pPr>
      <w:r w:rsidRPr="00AE2BE5">
        <w:rPr>
          <w:rFonts w:ascii="Arial" w:hAnsi="Arial" w:cs="Arial"/>
          <w:color w:val="000000" w:themeColor="text1"/>
        </w:rPr>
        <w:t>Przedłużenie terminu związania ofertą, o którym mowa w ust. 2, wymaga złoż</w:t>
      </w:r>
      <w:r w:rsidR="00CC6116" w:rsidRPr="00AE2BE5">
        <w:rPr>
          <w:rFonts w:ascii="Arial" w:hAnsi="Arial" w:cs="Arial"/>
          <w:color w:val="000000" w:themeColor="text1"/>
        </w:rPr>
        <w:t>enia</w:t>
      </w:r>
      <w:r w:rsidRPr="00AE2BE5">
        <w:rPr>
          <w:rFonts w:ascii="Arial" w:hAnsi="Arial" w:cs="Arial"/>
          <w:color w:val="000000" w:themeColor="text1"/>
        </w:rPr>
        <w:t xml:space="preserve"> przez Wykonawcę pisemnego oświadczenia o wyrażeniu zgody na przedłuż</w:t>
      </w:r>
      <w:r w:rsidR="00CC6116" w:rsidRPr="00AE2BE5">
        <w:rPr>
          <w:rFonts w:ascii="Arial" w:hAnsi="Arial" w:cs="Arial"/>
          <w:color w:val="000000" w:themeColor="text1"/>
        </w:rPr>
        <w:t>enie</w:t>
      </w:r>
      <w:r w:rsidRPr="00AE2BE5">
        <w:rPr>
          <w:rFonts w:ascii="Arial" w:hAnsi="Arial" w:cs="Arial"/>
          <w:color w:val="000000" w:themeColor="text1"/>
        </w:rPr>
        <w:t xml:space="preserve"> terminu związania ofertą</w:t>
      </w:r>
      <w:r w:rsidR="00CC6116" w:rsidRPr="00AE2BE5">
        <w:rPr>
          <w:rFonts w:ascii="Arial" w:hAnsi="Arial" w:cs="Arial"/>
          <w:color w:val="000000" w:themeColor="text1"/>
        </w:rPr>
        <w:t>.</w:t>
      </w:r>
    </w:p>
    <w:p w:rsidR="00AE2BE5" w:rsidRPr="00AE2BE5" w:rsidRDefault="00AE2BE5" w:rsidP="000201D2">
      <w:pPr>
        <w:pStyle w:val="Akapitzlist"/>
        <w:numPr>
          <w:ilvl w:val="0"/>
          <w:numId w:val="2"/>
        </w:numPr>
        <w:autoSpaceDE w:val="0"/>
        <w:autoSpaceDN w:val="0"/>
        <w:adjustRightInd w:val="0"/>
        <w:spacing w:before="120" w:after="0" w:line="240" w:lineRule="auto"/>
        <w:ind w:left="357" w:hanging="357"/>
        <w:contextualSpacing w:val="0"/>
        <w:jc w:val="both"/>
        <w:rPr>
          <w:rFonts w:ascii="Arial" w:hAnsi="Arial" w:cs="Arial"/>
          <w:color w:val="000000" w:themeColor="text1"/>
        </w:rPr>
      </w:pPr>
      <w:r w:rsidRPr="00AE2BE5">
        <w:rPr>
          <w:rFonts w:ascii="Arial" w:hAnsi="Arial" w:cs="Arial"/>
          <w:color w:val="000000" w:themeColor="text1"/>
        </w:rPr>
        <w:t>W przypadku gdy Zamawiający żąda wadium, przedłużenie terminu związania ofertą, o którym mowa w ust. 2, następuje wraz z przedłużeniem okresu ważności wadium albo, jeżeli nie jest to możliwe, wniesieniem nowego wadium na przedłużony okres związania ofertą.</w:t>
      </w:r>
    </w:p>
    <w:p w:rsidR="00422012" w:rsidRPr="00422012" w:rsidRDefault="00422012" w:rsidP="00BD464C">
      <w:pPr>
        <w:autoSpaceDE w:val="0"/>
        <w:autoSpaceDN w:val="0"/>
        <w:adjustRightInd w:val="0"/>
        <w:spacing w:before="120" w:after="0" w:line="240" w:lineRule="auto"/>
        <w:jc w:val="both"/>
        <w:rPr>
          <w:rFonts w:ascii="Arial" w:hAnsi="Arial" w:cs="Arial"/>
          <w:b/>
          <w:bCs/>
          <w:color w:val="000000" w:themeColor="text1"/>
          <w:sz w:val="16"/>
          <w:szCs w:val="16"/>
        </w:rPr>
      </w:pPr>
    </w:p>
    <w:p w:rsidR="00CC6116" w:rsidRPr="004B1912" w:rsidRDefault="00BD464C" w:rsidP="00FF5E93">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sidRPr="00561711">
        <w:rPr>
          <w:rFonts w:ascii="Arial" w:hAnsi="Arial" w:cs="Arial"/>
          <w:b/>
          <w:bCs/>
          <w:color w:val="000000" w:themeColor="text1"/>
        </w:rPr>
        <w:t>1</w:t>
      </w:r>
      <w:r w:rsidR="00FB5C01" w:rsidRPr="00561711">
        <w:rPr>
          <w:rFonts w:ascii="Arial" w:hAnsi="Arial" w:cs="Arial"/>
          <w:b/>
          <w:bCs/>
          <w:color w:val="000000" w:themeColor="text1"/>
        </w:rPr>
        <w:t>2</w:t>
      </w:r>
      <w:r w:rsidR="00CC6116" w:rsidRPr="00561711">
        <w:rPr>
          <w:rFonts w:ascii="Arial" w:hAnsi="Arial" w:cs="Arial"/>
          <w:b/>
          <w:bCs/>
          <w:color w:val="000000" w:themeColor="text1"/>
        </w:rPr>
        <w:t xml:space="preserve">. Opis sposobu przygotowania </w:t>
      </w:r>
      <w:r w:rsidR="00CD724F" w:rsidRPr="00561711">
        <w:rPr>
          <w:rFonts w:ascii="Arial" w:hAnsi="Arial" w:cs="Arial"/>
          <w:b/>
          <w:bCs/>
          <w:color w:val="000000" w:themeColor="text1"/>
        </w:rPr>
        <w:t xml:space="preserve">i składania </w:t>
      </w:r>
      <w:r w:rsidR="00CC6116" w:rsidRPr="00561711">
        <w:rPr>
          <w:rFonts w:ascii="Arial" w:hAnsi="Arial" w:cs="Arial"/>
          <w:b/>
          <w:bCs/>
          <w:color w:val="000000" w:themeColor="text1"/>
        </w:rPr>
        <w:t>oferty</w:t>
      </w:r>
      <w:r w:rsidR="00E93698">
        <w:rPr>
          <w:rFonts w:ascii="Arial" w:hAnsi="Arial" w:cs="Arial"/>
          <w:b/>
          <w:bCs/>
          <w:color w:val="000000" w:themeColor="text1"/>
        </w:rPr>
        <w:t>, termin składania ofert</w:t>
      </w:r>
    </w:p>
    <w:p w:rsidR="007C55D1" w:rsidRPr="00C34835" w:rsidRDefault="007C55D1" w:rsidP="000201D2">
      <w:pPr>
        <w:pStyle w:val="Akapitzlist"/>
        <w:numPr>
          <w:ilvl w:val="0"/>
          <w:numId w:val="17"/>
        </w:numPr>
        <w:autoSpaceDE w:val="0"/>
        <w:autoSpaceDN w:val="0"/>
        <w:adjustRightInd w:val="0"/>
        <w:spacing w:before="120" w:after="0" w:line="240" w:lineRule="auto"/>
        <w:ind w:left="426" w:hanging="426"/>
        <w:contextualSpacing w:val="0"/>
        <w:jc w:val="both"/>
        <w:rPr>
          <w:rFonts w:ascii="Arial" w:hAnsi="Arial" w:cs="Arial"/>
          <w:color w:val="000000"/>
        </w:rPr>
      </w:pPr>
      <w:r w:rsidRPr="00C34835">
        <w:rPr>
          <w:rFonts w:ascii="Arial" w:hAnsi="Arial" w:cs="Arial"/>
          <w:color w:val="000000"/>
        </w:rPr>
        <w:t>Wykonawca może złożyć tylko jedną ofertę. Treść oferty musi odpowiadać treści SWZ.</w:t>
      </w:r>
    </w:p>
    <w:p w:rsidR="007C55D1" w:rsidRPr="00C34835" w:rsidRDefault="007C55D1" w:rsidP="000201D2">
      <w:pPr>
        <w:pStyle w:val="Akapitzlist"/>
        <w:numPr>
          <w:ilvl w:val="0"/>
          <w:numId w:val="17"/>
        </w:numPr>
        <w:autoSpaceDE w:val="0"/>
        <w:autoSpaceDN w:val="0"/>
        <w:adjustRightInd w:val="0"/>
        <w:spacing w:before="120" w:after="0" w:line="240" w:lineRule="auto"/>
        <w:ind w:left="426" w:hanging="426"/>
        <w:contextualSpacing w:val="0"/>
        <w:jc w:val="both"/>
        <w:rPr>
          <w:rFonts w:ascii="Arial" w:hAnsi="Arial" w:cs="Arial"/>
          <w:bCs/>
          <w:color w:val="000000" w:themeColor="text1"/>
        </w:rPr>
      </w:pPr>
      <w:r w:rsidRPr="00C34835">
        <w:rPr>
          <w:rFonts w:ascii="Arial" w:hAnsi="Arial" w:cs="Arial"/>
          <w:bCs/>
          <w:color w:val="000000" w:themeColor="text1"/>
        </w:rPr>
        <w:t>Zamawiający nie dopuszcza możliwości składania ofert wariantowych.</w:t>
      </w:r>
    </w:p>
    <w:p w:rsidR="007C55D1" w:rsidRPr="00C34835" w:rsidRDefault="00553F51" w:rsidP="000201D2">
      <w:pPr>
        <w:pStyle w:val="Akapitzlist"/>
        <w:numPr>
          <w:ilvl w:val="0"/>
          <w:numId w:val="17"/>
        </w:numPr>
        <w:autoSpaceDE w:val="0"/>
        <w:autoSpaceDN w:val="0"/>
        <w:adjustRightInd w:val="0"/>
        <w:spacing w:before="120" w:after="0" w:line="240" w:lineRule="auto"/>
        <w:ind w:left="426" w:hanging="426"/>
        <w:contextualSpacing w:val="0"/>
        <w:jc w:val="both"/>
        <w:rPr>
          <w:rFonts w:ascii="Arial" w:hAnsi="Arial" w:cs="Arial"/>
          <w:color w:val="000000"/>
        </w:rPr>
      </w:pPr>
      <w:r w:rsidRPr="00C34835">
        <w:rPr>
          <w:rFonts w:ascii="Arial" w:hAnsi="Arial" w:cs="Arial"/>
          <w:color w:val="000000"/>
        </w:rPr>
        <w:t>Zamawiający nie dopuszcza składania ofert częściowych.</w:t>
      </w:r>
    </w:p>
    <w:p w:rsidR="004E076F" w:rsidRPr="00C34835" w:rsidRDefault="004E076F" w:rsidP="000201D2">
      <w:pPr>
        <w:pStyle w:val="Akapitzlist"/>
        <w:numPr>
          <w:ilvl w:val="0"/>
          <w:numId w:val="17"/>
        </w:numPr>
        <w:autoSpaceDE w:val="0"/>
        <w:autoSpaceDN w:val="0"/>
        <w:adjustRightInd w:val="0"/>
        <w:spacing w:before="120" w:after="0" w:line="240" w:lineRule="auto"/>
        <w:ind w:left="426" w:hanging="426"/>
        <w:contextualSpacing w:val="0"/>
        <w:jc w:val="both"/>
        <w:rPr>
          <w:rFonts w:ascii="Arial" w:hAnsi="Arial" w:cs="Arial"/>
          <w:color w:val="000000"/>
        </w:rPr>
      </w:pPr>
      <w:r w:rsidRPr="00C34835">
        <w:rPr>
          <w:rFonts w:ascii="Arial" w:hAnsi="Arial" w:cs="Arial"/>
          <w:bCs/>
          <w:color w:val="000000" w:themeColor="text1"/>
        </w:rPr>
        <w:t>Zamawiający nie dopuszcza złożenia ofert w postaci katalogów elektronicznych lub dołączenia katalogów elektronicznych do oferty.</w:t>
      </w:r>
    </w:p>
    <w:p w:rsidR="00160C37" w:rsidRPr="00C34835" w:rsidRDefault="00160C37" w:rsidP="000201D2">
      <w:pPr>
        <w:pStyle w:val="Akapitzlist"/>
        <w:numPr>
          <w:ilvl w:val="0"/>
          <w:numId w:val="17"/>
        </w:numPr>
        <w:autoSpaceDE w:val="0"/>
        <w:autoSpaceDN w:val="0"/>
        <w:adjustRightInd w:val="0"/>
        <w:spacing w:before="120" w:after="0" w:line="240" w:lineRule="auto"/>
        <w:ind w:left="426" w:hanging="426"/>
        <w:contextualSpacing w:val="0"/>
        <w:jc w:val="both"/>
        <w:rPr>
          <w:rFonts w:ascii="Arial" w:hAnsi="Arial" w:cs="Arial"/>
          <w:color w:val="000000"/>
        </w:rPr>
      </w:pPr>
      <w:r w:rsidRPr="00C34835">
        <w:rPr>
          <w:rFonts w:ascii="Arial" w:hAnsi="Arial" w:cs="Arial"/>
          <w:bCs/>
          <w:color w:val="000000" w:themeColor="text1"/>
        </w:rPr>
        <w:t>Wykonawca poniesie wszelkie koszty związane z przygotowaniem i złożeniem oferty.</w:t>
      </w:r>
    </w:p>
    <w:p w:rsidR="00553F51" w:rsidRPr="00C34835" w:rsidRDefault="00553F51" w:rsidP="000201D2">
      <w:pPr>
        <w:pStyle w:val="Akapitzlist"/>
        <w:numPr>
          <w:ilvl w:val="0"/>
          <w:numId w:val="17"/>
        </w:numPr>
        <w:autoSpaceDE w:val="0"/>
        <w:autoSpaceDN w:val="0"/>
        <w:adjustRightInd w:val="0"/>
        <w:spacing w:before="120" w:after="0" w:line="240" w:lineRule="auto"/>
        <w:ind w:left="426" w:hanging="426"/>
        <w:contextualSpacing w:val="0"/>
        <w:jc w:val="both"/>
        <w:rPr>
          <w:rFonts w:ascii="Arial" w:hAnsi="Arial" w:cs="Arial"/>
          <w:color w:val="000000"/>
        </w:rPr>
      </w:pPr>
      <w:r w:rsidRPr="00C34835">
        <w:rPr>
          <w:rFonts w:ascii="Arial" w:hAnsi="Arial" w:cs="Arial"/>
          <w:color w:val="000000"/>
        </w:rPr>
        <w:t xml:space="preserve">Zamawiający </w:t>
      </w:r>
      <w:r w:rsidRPr="00C34835">
        <w:rPr>
          <w:rFonts w:ascii="Arial" w:hAnsi="Arial" w:cs="Arial"/>
          <w:b/>
          <w:color w:val="000000"/>
        </w:rPr>
        <w:t>wymaga</w:t>
      </w:r>
      <w:r w:rsidRPr="00C34835">
        <w:rPr>
          <w:rFonts w:ascii="Arial" w:hAnsi="Arial" w:cs="Arial"/>
          <w:color w:val="000000"/>
        </w:rPr>
        <w:t xml:space="preserve"> wniesienia wadium</w:t>
      </w:r>
      <w:r w:rsidR="003F5662" w:rsidRPr="00C34835">
        <w:rPr>
          <w:rFonts w:ascii="Arial" w:hAnsi="Arial" w:cs="Arial"/>
          <w:color w:val="000000"/>
        </w:rPr>
        <w:t xml:space="preserve"> </w:t>
      </w:r>
      <w:r w:rsidR="003F5662" w:rsidRPr="000E13C0">
        <w:rPr>
          <w:rFonts w:ascii="Arial" w:hAnsi="Arial" w:cs="Arial"/>
          <w:color w:val="000000"/>
        </w:rPr>
        <w:t xml:space="preserve">zgodnie z </w:t>
      </w:r>
      <w:r w:rsidR="00E03338" w:rsidRPr="000E13C0">
        <w:rPr>
          <w:rFonts w:ascii="Arial" w:hAnsi="Arial" w:cs="Arial"/>
          <w:color w:val="000000"/>
        </w:rPr>
        <w:t>Rozdz</w:t>
      </w:r>
      <w:r w:rsidR="003F5662" w:rsidRPr="000E13C0">
        <w:rPr>
          <w:rFonts w:ascii="Arial" w:hAnsi="Arial" w:cs="Arial"/>
          <w:color w:val="000000"/>
        </w:rPr>
        <w:t xml:space="preserve">. </w:t>
      </w:r>
      <w:r w:rsidR="001D03FB" w:rsidRPr="000E13C0">
        <w:rPr>
          <w:rFonts w:ascii="Arial" w:hAnsi="Arial" w:cs="Arial"/>
          <w:color w:val="000000"/>
        </w:rPr>
        <w:t>13</w:t>
      </w:r>
      <w:r w:rsidR="003F5662" w:rsidRPr="00C34835">
        <w:rPr>
          <w:rFonts w:ascii="Arial" w:hAnsi="Arial" w:cs="Arial"/>
          <w:color w:val="000000"/>
        </w:rPr>
        <w:t xml:space="preserve"> niniejszej SWZ</w:t>
      </w:r>
      <w:r w:rsidRPr="00C34835">
        <w:rPr>
          <w:rFonts w:ascii="Arial" w:hAnsi="Arial" w:cs="Arial"/>
          <w:color w:val="000000"/>
        </w:rPr>
        <w:t>.</w:t>
      </w:r>
    </w:p>
    <w:p w:rsidR="00F8021B" w:rsidRPr="00C34835" w:rsidRDefault="00F8021B" w:rsidP="000201D2">
      <w:pPr>
        <w:pStyle w:val="Akapitzlist"/>
        <w:numPr>
          <w:ilvl w:val="0"/>
          <w:numId w:val="17"/>
        </w:numPr>
        <w:autoSpaceDE w:val="0"/>
        <w:autoSpaceDN w:val="0"/>
        <w:adjustRightInd w:val="0"/>
        <w:spacing w:before="120" w:after="0" w:line="240" w:lineRule="auto"/>
        <w:ind w:left="426" w:hanging="426"/>
        <w:contextualSpacing w:val="0"/>
        <w:jc w:val="both"/>
        <w:rPr>
          <w:rFonts w:ascii="Arial" w:hAnsi="Arial" w:cs="Arial"/>
          <w:color w:val="000000"/>
        </w:rPr>
      </w:pPr>
      <w:r w:rsidRPr="00C34835">
        <w:rPr>
          <w:rFonts w:ascii="Arial" w:hAnsi="Arial" w:cs="Arial"/>
          <w:color w:val="000000"/>
        </w:rPr>
        <w:t>Oferta, pod rygorem nieważności, musi być sporządzona</w:t>
      </w:r>
      <w:r w:rsidR="003F0C19" w:rsidRPr="00C34835">
        <w:rPr>
          <w:rFonts w:ascii="Arial" w:hAnsi="Arial" w:cs="Arial"/>
          <w:color w:val="000000"/>
        </w:rPr>
        <w:t xml:space="preserve"> w języku polskim,</w:t>
      </w:r>
      <w:r w:rsidRPr="00C34835">
        <w:rPr>
          <w:rFonts w:ascii="Arial" w:hAnsi="Arial" w:cs="Arial"/>
          <w:color w:val="000000"/>
        </w:rPr>
        <w:t xml:space="preserve"> w formie elektronicznej podpisanej kwalifikowanym podpisem elektronicznym przez osobę upoważnioną</w:t>
      </w:r>
      <w:r w:rsidR="003F0C19" w:rsidRPr="00C34835">
        <w:rPr>
          <w:rFonts w:ascii="Arial" w:hAnsi="Arial" w:cs="Arial"/>
          <w:color w:val="000000"/>
        </w:rPr>
        <w:t>.</w:t>
      </w:r>
    </w:p>
    <w:p w:rsidR="00362EB0" w:rsidRPr="00C34835" w:rsidRDefault="00362EB0" w:rsidP="000201D2">
      <w:pPr>
        <w:pStyle w:val="Akapitzlist"/>
        <w:numPr>
          <w:ilvl w:val="0"/>
          <w:numId w:val="17"/>
        </w:numPr>
        <w:autoSpaceDE w:val="0"/>
        <w:autoSpaceDN w:val="0"/>
        <w:adjustRightInd w:val="0"/>
        <w:spacing w:before="120" w:after="0" w:line="240" w:lineRule="auto"/>
        <w:ind w:left="426" w:hanging="426"/>
        <w:contextualSpacing w:val="0"/>
        <w:jc w:val="both"/>
        <w:rPr>
          <w:rFonts w:ascii="Arial" w:hAnsi="Arial" w:cs="Arial"/>
          <w:color w:val="000000"/>
        </w:rPr>
      </w:pPr>
      <w:r w:rsidRPr="00C34835">
        <w:rPr>
          <w:rFonts w:ascii="Arial" w:hAnsi="Arial" w:cs="Arial"/>
          <w:b/>
          <w:color w:val="000000"/>
        </w:rPr>
        <w:t>Składana oferta musi zawierać:</w:t>
      </w:r>
    </w:p>
    <w:p w:rsidR="00362EB0" w:rsidRPr="00F5174B" w:rsidRDefault="00362EB0" w:rsidP="00DA1809">
      <w:pPr>
        <w:autoSpaceDE w:val="0"/>
        <w:autoSpaceDN w:val="0"/>
        <w:adjustRightInd w:val="0"/>
        <w:spacing w:before="120" w:after="0" w:line="240" w:lineRule="auto"/>
        <w:ind w:firstLine="426"/>
        <w:jc w:val="both"/>
        <w:rPr>
          <w:rFonts w:ascii="Arial" w:hAnsi="Arial" w:cs="Arial"/>
          <w:color w:val="000000"/>
        </w:rPr>
      </w:pPr>
      <w:r>
        <w:rPr>
          <w:rFonts w:ascii="Arial" w:hAnsi="Arial" w:cs="Arial"/>
          <w:color w:val="000000"/>
        </w:rPr>
        <w:t xml:space="preserve">8.1. Wypełniony </w:t>
      </w:r>
      <w:r w:rsidRPr="00F5174B">
        <w:rPr>
          <w:rFonts w:ascii="Arial" w:hAnsi="Arial" w:cs="Arial"/>
          <w:b/>
          <w:color w:val="000000"/>
          <w:u w:val="single"/>
        </w:rPr>
        <w:t>Formularz ofertowy</w:t>
      </w:r>
      <w:r w:rsidR="00F5174B">
        <w:rPr>
          <w:rFonts w:ascii="Arial" w:hAnsi="Arial" w:cs="Arial"/>
          <w:color w:val="000000"/>
        </w:rPr>
        <w:t>, opatrzony kwalifikowanym podpisem elektronicznym</w:t>
      </w:r>
      <w:r w:rsidR="00E61819">
        <w:rPr>
          <w:rFonts w:ascii="Arial" w:hAnsi="Arial" w:cs="Arial"/>
          <w:color w:val="000000"/>
        </w:rPr>
        <w:t>.</w:t>
      </w:r>
    </w:p>
    <w:p w:rsidR="00D1259F" w:rsidRPr="00D1259F" w:rsidRDefault="00F5174B" w:rsidP="00F5174B">
      <w:pPr>
        <w:autoSpaceDE w:val="0"/>
        <w:autoSpaceDN w:val="0"/>
        <w:adjustRightInd w:val="0"/>
        <w:spacing w:before="120" w:after="0" w:line="240" w:lineRule="auto"/>
        <w:ind w:left="708"/>
        <w:jc w:val="both"/>
        <w:rPr>
          <w:rFonts w:ascii="Arial" w:hAnsi="Arial" w:cs="Arial"/>
          <w:color w:val="000000"/>
        </w:rPr>
      </w:pPr>
      <w:r>
        <w:rPr>
          <w:rFonts w:ascii="Arial" w:hAnsi="Arial" w:cs="Arial"/>
          <w:color w:val="000000"/>
        </w:rPr>
        <w:t>1)</w:t>
      </w:r>
      <w:r w:rsidR="00553F51">
        <w:rPr>
          <w:rFonts w:ascii="Arial" w:hAnsi="Arial" w:cs="Arial"/>
          <w:color w:val="000000"/>
        </w:rPr>
        <w:t xml:space="preserve"> </w:t>
      </w:r>
      <w:r w:rsidR="00D1259F" w:rsidRPr="00D1259F">
        <w:rPr>
          <w:rFonts w:ascii="Arial" w:hAnsi="Arial" w:cs="Arial"/>
          <w:color w:val="000000"/>
        </w:rPr>
        <w:t>Wykonawca przygotowuje ofertę przy pomocy interaktywnego „</w:t>
      </w:r>
      <w:r w:rsidR="00D1259F" w:rsidRPr="00D1259F">
        <w:rPr>
          <w:rFonts w:ascii="Arial" w:hAnsi="Arial" w:cs="Arial"/>
          <w:b/>
          <w:bCs/>
          <w:color w:val="000000"/>
        </w:rPr>
        <w:t xml:space="preserve">Formularza ofertowego” </w:t>
      </w:r>
      <w:r w:rsidR="00D1259F" w:rsidRPr="00D1259F">
        <w:rPr>
          <w:rFonts w:ascii="Arial" w:hAnsi="Arial" w:cs="Arial"/>
          <w:color w:val="000000"/>
        </w:rPr>
        <w:t xml:space="preserve">udostępnionego przez Zamawiającego na Platformie e-Zamówienia i zamieszczonego w podglądzie postępowania w zakładce „Informacje podstawowe”. </w:t>
      </w:r>
    </w:p>
    <w:p w:rsidR="00D1259F" w:rsidRPr="00D1259F" w:rsidRDefault="00F5174B" w:rsidP="00F5174B">
      <w:pPr>
        <w:autoSpaceDE w:val="0"/>
        <w:autoSpaceDN w:val="0"/>
        <w:adjustRightInd w:val="0"/>
        <w:spacing w:before="120" w:after="0" w:line="240" w:lineRule="auto"/>
        <w:ind w:left="708"/>
        <w:jc w:val="both"/>
        <w:rPr>
          <w:rFonts w:ascii="Arial" w:hAnsi="Arial" w:cs="Arial"/>
          <w:color w:val="000000"/>
        </w:rPr>
      </w:pPr>
      <w:r>
        <w:rPr>
          <w:rFonts w:ascii="Arial" w:hAnsi="Arial" w:cs="Arial"/>
          <w:color w:val="000000"/>
        </w:rPr>
        <w:t>2)</w:t>
      </w:r>
      <w:r w:rsidR="00D1259F" w:rsidRPr="00D1259F">
        <w:rPr>
          <w:rFonts w:ascii="Arial" w:hAnsi="Arial" w:cs="Arial"/>
          <w:color w:val="000000"/>
        </w:rPr>
        <w:t xml:space="preserve"> 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rsidR="00D1259F" w:rsidRPr="00D1259F" w:rsidRDefault="00F5174B" w:rsidP="00F5174B">
      <w:pPr>
        <w:autoSpaceDE w:val="0"/>
        <w:autoSpaceDN w:val="0"/>
        <w:adjustRightInd w:val="0"/>
        <w:spacing w:before="120" w:after="0" w:line="240" w:lineRule="auto"/>
        <w:ind w:left="708"/>
        <w:jc w:val="both"/>
        <w:rPr>
          <w:rFonts w:ascii="Arial" w:hAnsi="Arial" w:cs="Arial"/>
          <w:color w:val="000000"/>
        </w:rPr>
      </w:pPr>
      <w:r>
        <w:rPr>
          <w:rFonts w:ascii="Arial" w:hAnsi="Arial" w:cs="Arial"/>
          <w:color w:val="000000"/>
        </w:rPr>
        <w:t>3)</w:t>
      </w:r>
      <w:r w:rsidR="00D1259F" w:rsidRPr="00D1259F">
        <w:rPr>
          <w:rFonts w:ascii="Arial" w:hAnsi="Arial" w:cs="Arial"/>
          <w:color w:val="000000"/>
        </w:rPr>
        <w:t xml:space="preserve"> Następnie wykonawca powinien pobrać „Formularz ofertowy”, zapisać go na dysku komputera użytkownika, uzupełnić pozostałymi danymi wymaganymi przez Zamawiającego i ponownie zapisać na dysku komputera użytkownika oraz podpisać </w:t>
      </w:r>
      <w:r>
        <w:rPr>
          <w:rFonts w:ascii="Arial" w:hAnsi="Arial" w:cs="Arial"/>
          <w:color w:val="000000"/>
        </w:rPr>
        <w:t>kwalifikowanym podpisem elektronicznym.</w:t>
      </w:r>
    </w:p>
    <w:p w:rsidR="00337DB8" w:rsidRPr="00D1259F" w:rsidRDefault="00D1259F" w:rsidP="00E61819">
      <w:pPr>
        <w:autoSpaceDE w:val="0"/>
        <w:autoSpaceDN w:val="0"/>
        <w:adjustRightInd w:val="0"/>
        <w:spacing w:before="120" w:after="0" w:line="240" w:lineRule="auto"/>
        <w:ind w:left="708"/>
        <w:jc w:val="both"/>
        <w:rPr>
          <w:rFonts w:ascii="Arial" w:hAnsi="Arial" w:cs="Arial"/>
          <w:color w:val="000000"/>
        </w:rPr>
      </w:pPr>
      <w:r w:rsidRPr="00D1259F">
        <w:rPr>
          <w:rFonts w:ascii="Arial" w:hAnsi="Arial" w:cs="Arial"/>
          <w:b/>
          <w:bCs/>
          <w:color w:val="000000"/>
        </w:rPr>
        <w:t xml:space="preserve">Uwaga! </w:t>
      </w:r>
      <w:r w:rsidRPr="00D1259F">
        <w:rPr>
          <w:rFonts w:ascii="Arial" w:hAnsi="Arial" w:cs="Arial"/>
          <w:color w:val="000000"/>
        </w:rPr>
        <w:t>Nie należy zmieniać nazwy pliku nadanej przez Platformę e-Zamówienia. Zapisany „Formularz ofertowy” należy zawsze otwierać w programie Adobe Acrobat Reader DC.</w:t>
      </w:r>
    </w:p>
    <w:p w:rsidR="00D1259F" w:rsidRPr="00D1259F" w:rsidRDefault="00F5174B" w:rsidP="00F5174B">
      <w:pPr>
        <w:autoSpaceDE w:val="0"/>
        <w:autoSpaceDN w:val="0"/>
        <w:adjustRightInd w:val="0"/>
        <w:spacing w:before="120" w:after="0" w:line="240" w:lineRule="auto"/>
        <w:ind w:left="708"/>
        <w:jc w:val="both"/>
        <w:rPr>
          <w:rFonts w:ascii="Arial" w:hAnsi="Arial" w:cs="Arial"/>
          <w:color w:val="000000"/>
        </w:rPr>
      </w:pPr>
      <w:r>
        <w:rPr>
          <w:rFonts w:ascii="Arial" w:hAnsi="Arial" w:cs="Arial"/>
          <w:color w:val="000000"/>
        </w:rPr>
        <w:t>4)</w:t>
      </w:r>
      <w:r w:rsidR="00D1259F" w:rsidRPr="00D1259F">
        <w:rPr>
          <w:rFonts w:ascii="Arial" w:hAnsi="Arial" w:cs="Arial"/>
          <w:color w:val="000000"/>
        </w:rPr>
        <w:t xml:space="preserve">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rsidR="00D1259F" w:rsidRDefault="00F5174B" w:rsidP="00F5174B">
      <w:pPr>
        <w:autoSpaceDE w:val="0"/>
        <w:autoSpaceDN w:val="0"/>
        <w:adjustRightInd w:val="0"/>
        <w:spacing w:before="120" w:after="0" w:line="240" w:lineRule="auto"/>
        <w:ind w:left="708"/>
        <w:jc w:val="both"/>
        <w:rPr>
          <w:rFonts w:ascii="Arial" w:hAnsi="Arial" w:cs="Arial"/>
          <w:color w:val="000000"/>
        </w:rPr>
      </w:pPr>
      <w:r>
        <w:rPr>
          <w:rFonts w:ascii="Arial" w:hAnsi="Arial" w:cs="Arial"/>
          <w:color w:val="000000"/>
        </w:rPr>
        <w:t>5)</w:t>
      </w:r>
      <w:r w:rsidR="00D1259F" w:rsidRPr="00D1259F">
        <w:rPr>
          <w:rFonts w:ascii="Arial" w:hAnsi="Arial" w:cs="Arial"/>
          <w:color w:val="000000"/>
        </w:rPr>
        <w:t xml:space="preserve">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rsidR="00E61819" w:rsidRPr="00D1259F" w:rsidRDefault="00E61819" w:rsidP="00E61819">
      <w:pPr>
        <w:autoSpaceDE w:val="0"/>
        <w:autoSpaceDN w:val="0"/>
        <w:adjustRightInd w:val="0"/>
        <w:spacing w:before="120" w:after="0" w:line="240" w:lineRule="auto"/>
        <w:jc w:val="both"/>
        <w:rPr>
          <w:rFonts w:ascii="Arial" w:hAnsi="Arial" w:cs="Arial"/>
          <w:color w:val="000000"/>
        </w:rPr>
      </w:pPr>
      <w:r w:rsidRPr="00D1259F">
        <w:rPr>
          <w:rFonts w:ascii="Arial" w:hAnsi="Arial" w:cs="Arial"/>
          <w:b/>
          <w:bCs/>
          <w:color w:val="000000"/>
        </w:rPr>
        <w:lastRenderedPageBreak/>
        <w:t xml:space="preserve">Formularz ofertowy </w:t>
      </w:r>
      <w:r w:rsidRPr="00D1259F">
        <w:rPr>
          <w:rFonts w:ascii="Arial" w:hAnsi="Arial" w:cs="Arial"/>
          <w:color w:val="000000"/>
        </w:rPr>
        <w:t xml:space="preserve">podpisuje się kwalifikowanym podpisem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rsidR="00F5174B" w:rsidRDefault="00F5174B" w:rsidP="00DA1809">
      <w:pPr>
        <w:autoSpaceDE w:val="0"/>
        <w:autoSpaceDN w:val="0"/>
        <w:adjustRightInd w:val="0"/>
        <w:spacing w:before="120" w:after="0" w:line="240" w:lineRule="auto"/>
        <w:ind w:firstLine="352"/>
        <w:jc w:val="both"/>
        <w:rPr>
          <w:rFonts w:ascii="Arial" w:hAnsi="Arial" w:cs="Arial"/>
          <w:color w:val="000000"/>
        </w:rPr>
      </w:pPr>
      <w:r>
        <w:rPr>
          <w:rFonts w:ascii="Arial" w:hAnsi="Arial" w:cs="Arial"/>
          <w:color w:val="000000"/>
        </w:rPr>
        <w:t xml:space="preserve">8.2. Przygotowany i podpisany </w:t>
      </w:r>
      <w:r w:rsidRPr="006C1496">
        <w:rPr>
          <w:rFonts w:ascii="Arial" w:hAnsi="Arial" w:cs="Arial"/>
          <w:b/>
          <w:color w:val="000000"/>
          <w:u w:val="single"/>
        </w:rPr>
        <w:t>Jednolity Europejski Dokument Zamówienia</w:t>
      </w:r>
      <w:r w:rsidR="00931C8D">
        <w:rPr>
          <w:rFonts w:ascii="Arial" w:hAnsi="Arial" w:cs="Arial"/>
          <w:b/>
          <w:color w:val="000000"/>
          <w:u w:val="single"/>
        </w:rPr>
        <w:t xml:space="preserve"> (ESPD)</w:t>
      </w:r>
      <w:r>
        <w:rPr>
          <w:rFonts w:ascii="Arial" w:hAnsi="Arial" w:cs="Arial"/>
          <w:color w:val="000000"/>
        </w:rPr>
        <w:t xml:space="preserve"> w postaci elektronicznej opatrzonej kwalifikowanym podpisem elektronicznym</w:t>
      </w:r>
      <w:r w:rsidR="00931C8D">
        <w:rPr>
          <w:rFonts w:ascii="Arial" w:hAnsi="Arial" w:cs="Arial"/>
          <w:color w:val="000000"/>
        </w:rPr>
        <w:t>.</w:t>
      </w:r>
    </w:p>
    <w:p w:rsidR="00931C8D" w:rsidRDefault="00931C8D" w:rsidP="00931C8D">
      <w:pPr>
        <w:autoSpaceDE w:val="0"/>
        <w:autoSpaceDN w:val="0"/>
        <w:adjustRightInd w:val="0"/>
        <w:spacing w:before="120" w:after="0" w:line="240" w:lineRule="auto"/>
        <w:jc w:val="both"/>
        <w:rPr>
          <w:rFonts w:ascii="Arial" w:hAnsi="Arial" w:cs="Arial"/>
          <w:color w:val="000000" w:themeColor="text1"/>
        </w:rPr>
      </w:pPr>
      <w:r>
        <w:rPr>
          <w:rFonts w:ascii="Arial" w:hAnsi="Arial" w:cs="Arial"/>
          <w:color w:val="000000" w:themeColor="text1"/>
        </w:rPr>
        <w:t xml:space="preserve">Zamawiający informuje, iż instrukcję wypełnienia ESPD oraz edytowalną wersję formularza ESPD można znaleźć pod adresem: </w:t>
      </w:r>
      <w:hyperlink r:id="rId9" w:history="1">
        <w:r w:rsidRPr="00144211">
          <w:rPr>
            <w:rStyle w:val="Hipercze"/>
            <w:rFonts w:ascii="Arial" w:hAnsi="Arial" w:cs="Arial"/>
          </w:rPr>
          <w:t>https://www.uzp.gov.pl/baza-wiedzy/prawo-zamowien-publicznych-regulacje/prawo-krajowe/jednolity-europejski-dokument-zamowienia</w:t>
        </w:r>
      </w:hyperlink>
      <w:r>
        <w:rPr>
          <w:rFonts w:ascii="Arial" w:hAnsi="Arial" w:cs="Arial"/>
          <w:color w:val="000000" w:themeColor="text1"/>
        </w:rPr>
        <w:t xml:space="preserve">. Zamawiający zaleca wypełnienie ESPD za pomocą serwisu dostępnego pod adresem: </w:t>
      </w:r>
      <w:hyperlink r:id="rId10" w:history="1">
        <w:r w:rsidRPr="00144211">
          <w:rPr>
            <w:rStyle w:val="Hipercze"/>
            <w:rFonts w:ascii="Arial" w:hAnsi="Arial" w:cs="Arial"/>
          </w:rPr>
          <w:t>https://espd.uzp.gov.pl/</w:t>
        </w:r>
      </w:hyperlink>
      <w:r>
        <w:rPr>
          <w:rFonts w:ascii="Arial" w:hAnsi="Arial" w:cs="Arial"/>
          <w:color w:val="000000" w:themeColor="text1"/>
        </w:rPr>
        <w:t xml:space="preserve">. W tym celu przygotowany przez Zamawiającego Jednolity Europejski Dokument Zamówienia (ESPD) w formacie *.xml, stanowiący </w:t>
      </w:r>
      <w:r w:rsidR="00E03338" w:rsidRPr="000E13C0">
        <w:rPr>
          <w:rFonts w:ascii="Arial" w:hAnsi="Arial" w:cs="Arial"/>
          <w:b/>
          <w:color w:val="00B050"/>
        </w:rPr>
        <w:t>Z</w:t>
      </w:r>
      <w:r w:rsidRPr="000E13C0">
        <w:rPr>
          <w:rFonts w:ascii="Arial" w:hAnsi="Arial" w:cs="Arial"/>
          <w:b/>
          <w:color w:val="00B050"/>
        </w:rPr>
        <w:t xml:space="preserve">ałącznik nr </w:t>
      </w:r>
      <w:r w:rsidR="00E03338" w:rsidRPr="000E13C0">
        <w:rPr>
          <w:rFonts w:ascii="Arial" w:hAnsi="Arial" w:cs="Arial"/>
          <w:b/>
          <w:color w:val="00B050"/>
        </w:rPr>
        <w:t xml:space="preserve">1 </w:t>
      </w:r>
      <w:r w:rsidRPr="000E13C0">
        <w:rPr>
          <w:rFonts w:ascii="Arial" w:hAnsi="Arial" w:cs="Arial"/>
          <w:b/>
          <w:color w:val="00B050"/>
        </w:rPr>
        <w:t>do SWZ</w:t>
      </w:r>
      <w:r w:rsidRPr="000E13C0">
        <w:rPr>
          <w:rFonts w:ascii="Arial" w:hAnsi="Arial" w:cs="Arial"/>
          <w:color w:val="000000" w:themeColor="text1"/>
        </w:rPr>
        <w:t>,</w:t>
      </w:r>
      <w:r>
        <w:rPr>
          <w:rFonts w:ascii="Arial" w:hAnsi="Arial" w:cs="Arial"/>
          <w:color w:val="000000" w:themeColor="text1"/>
        </w:rPr>
        <w:t xml:space="preserve"> należy zaimportować do wyżej wymienionego serwisu oraz postępując zgodnie z zamieszczoną tam instrukcją wypełnić wzór elektronicznego formularza ESPD, z zastrzeżeniem poniższych uwag:</w:t>
      </w:r>
    </w:p>
    <w:p w:rsidR="00931C8D" w:rsidRDefault="00931C8D" w:rsidP="00931C8D">
      <w:pPr>
        <w:autoSpaceDE w:val="0"/>
        <w:autoSpaceDN w:val="0"/>
        <w:adjustRightInd w:val="0"/>
        <w:spacing w:before="120" w:after="0" w:line="240" w:lineRule="auto"/>
        <w:ind w:left="708"/>
        <w:jc w:val="both"/>
        <w:rPr>
          <w:rFonts w:ascii="Arial" w:hAnsi="Arial" w:cs="Arial"/>
          <w:color w:val="000000" w:themeColor="text1"/>
        </w:rPr>
      </w:pPr>
      <w:r>
        <w:rPr>
          <w:rFonts w:ascii="Arial" w:hAnsi="Arial" w:cs="Arial"/>
          <w:color w:val="000000" w:themeColor="text1"/>
        </w:rPr>
        <w:t>1) w przypadku wskazania w ofercie podwykonawców, Zamawiający nie wymaga złożenia odrębnego ESPD dla tych podwykonawców, na których zdolności Wykonawca nie polega – należy jedynie wypełnić w części II sekcję D (w przypadku twierdzącej odpowiedzi podaje ponadto, o ile jest to wiadome, wykaz proponowanych podwykonawców);</w:t>
      </w:r>
    </w:p>
    <w:p w:rsidR="00931C8D" w:rsidRDefault="00931C8D" w:rsidP="00931C8D">
      <w:pPr>
        <w:autoSpaceDE w:val="0"/>
        <w:autoSpaceDN w:val="0"/>
        <w:adjustRightInd w:val="0"/>
        <w:spacing w:before="120" w:after="0" w:line="240" w:lineRule="auto"/>
        <w:ind w:left="708"/>
        <w:jc w:val="both"/>
        <w:rPr>
          <w:rFonts w:ascii="Arial" w:hAnsi="Arial" w:cs="Arial"/>
          <w:color w:val="000000" w:themeColor="text1"/>
        </w:rPr>
      </w:pPr>
      <w:r>
        <w:rPr>
          <w:rFonts w:ascii="Arial" w:hAnsi="Arial" w:cs="Arial"/>
          <w:color w:val="000000" w:themeColor="text1"/>
        </w:rPr>
        <w:t>2) Część IV – Zamawiający żąda jedynie ogólnego oświadczenia dotyczącego wszystkich kryteriów kwalifikacji: sekcja α (alfa), bez wypełniania poszczególnych sekcji A,B,C,D;</w:t>
      </w:r>
    </w:p>
    <w:p w:rsidR="00931C8D" w:rsidRDefault="00931C8D" w:rsidP="00931C8D">
      <w:pPr>
        <w:autoSpaceDE w:val="0"/>
        <w:autoSpaceDN w:val="0"/>
        <w:adjustRightInd w:val="0"/>
        <w:spacing w:before="120" w:after="0" w:line="240" w:lineRule="auto"/>
        <w:ind w:left="708"/>
        <w:jc w:val="both"/>
        <w:rPr>
          <w:rFonts w:ascii="Arial" w:hAnsi="Arial" w:cs="Arial"/>
          <w:color w:val="000000" w:themeColor="text1"/>
        </w:rPr>
      </w:pPr>
      <w:r>
        <w:rPr>
          <w:rFonts w:ascii="Arial" w:hAnsi="Arial" w:cs="Arial"/>
          <w:color w:val="000000" w:themeColor="text1"/>
        </w:rPr>
        <w:t xml:space="preserve">3) Część V </w:t>
      </w:r>
      <w:r w:rsidRPr="00982FBB">
        <w:rPr>
          <w:rFonts w:ascii="Arial" w:hAnsi="Arial" w:cs="Arial"/>
          <w:i/>
          <w:color w:val="000000" w:themeColor="text1"/>
        </w:rPr>
        <w:t>(Ograniczanie liczby kwalifikujących się kandydatów)</w:t>
      </w:r>
      <w:r>
        <w:rPr>
          <w:rFonts w:ascii="Arial" w:hAnsi="Arial" w:cs="Arial"/>
          <w:color w:val="000000" w:themeColor="text1"/>
        </w:rPr>
        <w:t xml:space="preserve"> – należy pozostawić niewypełnioną</w:t>
      </w:r>
    </w:p>
    <w:p w:rsidR="00931C8D" w:rsidRDefault="00931C8D" w:rsidP="00931C8D">
      <w:pPr>
        <w:autoSpaceDE w:val="0"/>
        <w:autoSpaceDN w:val="0"/>
        <w:adjustRightInd w:val="0"/>
        <w:spacing w:before="120" w:after="0" w:line="240" w:lineRule="auto"/>
        <w:ind w:left="708"/>
        <w:jc w:val="both"/>
        <w:rPr>
          <w:rFonts w:ascii="Arial" w:hAnsi="Arial" w:cs="Arial"/>
          <w:color w:val="000000" w:themeColor="text1"/>
        </w:rPr>
      </w:pPr>
      <w:r>
        <w:rPr>
          <w:rFonts w:ascii="Arial" w:hAnsi="Arial" w:cs="Arial"/>
          <w:color w:val="000000" w:themeColor="text1"/>
        </w:rPr>
        <w:t>4) Część II sekcja B – Zamawiający nie wymaga podania daty i miejsca urodzenia osoby upoważnionej do reprezentowania.</w:t>
      </w:r>
    </w:p>
    <w:p w:rsidR="00C41A12" w:rsidRDefault="005F44CF" w:rsidP="00DA1809">
      <w:pPr>
        <w:autoSpaceDE w:val="0"/>
        <w:autoSpaceDN w:val="0"/>
        <w:adjustRightInd w:val="0"/>
        <w:spacing w:before="120" w:after="0" w:line="240" w:lineRule="auto"/>
        <w:ind w:firstLine="352"/>
        <w:jc w:val="both"/>
        <w:rPr>
          <w:rFonts w:ascii="Arial" w:hAnsi="Arial" w:cs="Arial"/>
          <w:b/>
          <w:color w:val="00B050"/>
        </w:rPr>
      </w:pPr>
      <w:r>
        <w:rPr>
          <w:rFonts w:ascii="Arial" w:hAnsi="Arial" w:cs="Arial"/>
          <w:color w:val="000000"/>
        </w:rPr>
        <w:t xml:space="preserve">8.3. Parafowany wzór umowy – </w:t>
      </w:r>
      <w:r w:rsidRPr="005F44CF">
        <w:rPr>
          <w:rFonts w:ascii="Arial" w:hAnsi="Arial" w:cs="Arial"/>
          <w:b/>
          <w:color w:val="00B050"/>
        </w:rPr>
        <w:t>Załącznik nr 5 do SWZ</w:t>
      </w:r>
    </w:p>
    <w:p w:rsidR="005F44CF" w:rsidRDefault="005F44CF" w:rsidP="00DA1809">
      <w:pPr>
        <w:autoSpaceDE w:val="0"/>
        <w:autoSpaceDN w:val="0"/>
        <w:adjustRightInd w:val="0"/>
        <w:spacing w:before="120" w:after="0" w:line="240" w:lineRule="auto"/>
        <w:ind w:firstLine="352"/>
        <w:jc w:val="both"/>
        <w:rPr>
          <w:rFonts w:ascii="Arial" w:hAnsi="Arial" w:cs="Arial"/>
        </w:rPr>
      </w:pPr>
      <w:r w:rsidRPr="005F44CF">
        <w:rPr>
          <w:rFonts w:ascii="Arial" w:hAnsi="Arial" w:cs="Arial"/>
        </w:rPr>
        <w:t xml:space="preserve">8.4. </w:t>
      </w:r>
      <w:r>
        <w:rPr>
          <w:rFonts w:ascii="Arial" w:hAnsi="Arial" w:cs="Arial"/>
        </w:rPr>
        <w:t>Pełnomocnictwo do złożenia oferty opatrzone kwalifikowanym podpisem elektronicznym – w przypadku, gdy upoważnienie do podpisania oferty nie wynika z właściwego reje</w:t>
      </w:r>
      <w:r w:rsidR="00EF4B66">
        <w:rPr>
          <w:rFonts w:ascii="Arial" w:hAnsi="Arial" w:cs="Arial"/>
        </w:rPr>
        <w:t>stru lub ewidencji;</w:t>
      </w:r>
    </w:p>
    <w:p w:rsidR="005F44CF" w:rsidRDefault="005F44CF" w:rsidP="00DA1809">
      <w:pPr>
        <w:autoSpaceDE w:val="0"/>
        <w:autoSpaceDN w:val="0"/>
        <w:adjustRightInd w:val="0"/>
        <w:spacing w:before="120" w:after="0" w:line="240" w:lineRule="auto"/>
        <w:ind w:firstLine="352"/>
        <w:jc w:val="both"/>
        <w:rPr>
          <w:rFonts w:ascii="Arial" w:hAnsi="Arial" w:cs="Arial"/>
        </w:rPr>
      </w:pPr>
      <w:r>
        <w:rPr>
          <w:rFonts w:ascii="Arial" w:hAnsi="Arial" w:cs="Arial"/>
        </w:rPr>
        <w:t xml:space="preserve">8.5. Dokument ustanawiający pełnomocnika do reprezentowania Wykonawców w postępowaniu o udzielenie zamówienia albo reprezentowania w postępowaniu i zawarcia umowy w </w:t>
      </w:r>
      <w:r w:rsidR="00A95D91">
        <w:rPr>
          <w:rFonts w:ascii="Arial" w:hAnsi="Arial" w:cs="Arial"/>
        </w:rPr>
        <w:t>sprawie niniejszego zamówienia publicznego, opatrzony kwalifikowanym podpisem elektronicznym – w przypadku Wykonawców wspólnie ubiegając</w:t>
      </w:r>
      <w:r w:rsidR="00EF4B66">
        <w:rPr>
          <w:rFonts w:ascii="Arial" w:hAnsi="Arial" w:cs="Arial"/>
        </w:rPr>
        <w:t>ych się o udzielenie zamówienia;</w:t>
      </w:r>
    </w:p>
    <w:p w:rsidR="00A95D91" w:rsidRDefault="00A95D91" w:rsidP="00DA1809">
      <w:pPr>
        <w:autoSpaceDE w:val="0"/>
        <w:autoSpaceDN w:val="0"/>
        <w:adjustRightInd w:val="0"/>
        <w:spacing w:before="120" w:after="0" w:line="240" w:lineRule="auto"/>
        <w:ind w:firstLine="352"/>
        <w:jc w:val="both"/>
        <w:rPr>
          <w:rFonts w:ascii="Arial" w:hAnsi="Arial" w:cs="Arial"/>
        </w:rPr>
      </w:pPr>
      <w:r>
        <w:rPr>
          <w:rFonts w:ascii="Arial" w:hAnsi="Arial" w:cs="Arial"/>
        </w:rPr>
        <w:t>8.6.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w:t>
      </w:r>
      <w:r w:rsidR="00EF4B66">
        <w:rPr>
          <w:rFonts w:ascii="Arial" w:hAnsi="Arial" w:cs="Arial"/>
        </w:rPr>
        <w:t xml:space="preserve">. 118 ustawy) – </w:t>
      </w:r>
      <w:r w:rsidR="00EF4B66" w:rsidRPr="00EF4B66">
        <w:rPr>
          <w:rFonts w:ascii="Arial" w:hAnsi="Arial" w:cs="Arial"/>
          <w:b/>
          <w:color w:val="00B050"/>
        </w:rPr>
        <w:t>Załącznik nr 4 do SWZ</w:t>
      </w:r>
    </w:p>
    <w:p w:rsidR="00A95D91" w:rsidRDefault="00A95D91" w:rsidP="00DA1809">
      <w:pPr>
        <w:autoSpaceDE w:val="0"/>
        <w:autoSpaceDN w:val="0"/>
        <w:adjustRightInd w:val="0"/>
        <w:spacing w:before="120" w:after="0" w:line="240" w:lineRule="auto"/>
        <w:ind w:firstLine="352"/>
        <w:jc w:val="both"/>
        <w:rPr>
          <w:rFonts w:ascii="Arial" w:hAnsi="Arial" w:cs="Arial"/>
        </w:rPr>
      </w:pPr>
      <w:r>
        <w:rPr>
          <w:rFonts w:ascii="Arial" w:hAnsi="Arial" w:cs="Arial"/>
        </w:rPr>
        <w:t xml:space="preserve">8.7. </w:t>
      </w:r>
      <w:r w:rsidRPr="007D7156">
        <w:rPr>
          <w:rFonts w:ascii="Arial" w:hAnsi="Arial" w:cs="Arial"/>
          <w:b/>
        </w:rPr>
        <w:t>Dokument wadialny</w:t>
      </w:r>
      <w:r>
        <w:rPr>
          <w:rFonts w:ascii="Arial" w:hAnsi="Arial" w:cs="Arial"/>
        </w:rPr>
        <w:t>, potwierdzający wniesienie wadium w formie innej niż pieniężna (poręczenia/gwarancje).</w:t>
      </w:r>
    </w:p>
    <w:p w:rsidR="00E03338" w:rsidRDefault="00E03338" w:rsidP="00D1259F">
      <w:pPr>
        <w:autoSpaceDE w:val="0"/>
        <w:autoSpaceDN w:val="0"/>
        <w:adjustRightInd w:val="0"/>
        <w:spacing w:before="120" w:after="0" w:line="240" w:lineRule="auto"/>
        <w:jc w:val="both"/>
        <w:rPr>
          <w:rFonts w:ascii="Arial" w:hAnsi="Arial" w:cs="Arial"/>
        </w:rPr>
      </w:pPr>
      <w:r>
        <w:rPr>
          <w:rFonts w:ascii="Arial" w:hAnsi="Arial" w:cs="Arial"/>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 Pzp, tj. działania lub zaniechania </w:t>
      </w:r>
      <w:r w:rsidRPr="00E03338">
        <w:rPr>
          <w:rFonts w:ascii="Arial" w:hAnsi="Arial" w:cs="Arial"/>
          <w:b/>
        </w:rPr>
        <w:t>wszystkich Wykonawców wspólnie ubiegających się o udzielenie zamówienia</w:t>
      </w:r>
      <w:r>
        <w:rPr>
          <w:rFonts w:ascii="Arial" w:hAnsi="Arial" w:cs="Arial"/>
        </w:rPr>
        <w:t>.</w:t>
      </w:r>
    </w:p>
    <w:p w:rsidR="00D1259F" w:rsidRPr="00C34835" w:rsidRDefault="00D1259F" w:rsidP="000201D2">
      <w:pPr>
        <w:pStyle w:val="Akapitzlist"/>
        <w:numPr>
          <w:ilvl w:val="0"/>
          <w:numId w:val="17"/>
        </w:numPr>
        <w:autoSpaceDE w:val="0"/>
        <w:autoSpaceDN w:val="0"/>
        <w:adjustRightInd w:val="0"/>
        <w:spacing w:before="120" w:after="0" w:line="240" w:lineRule="auto"/>
        <w:ind w:left="425" w:hanging="425"/>
        <w:contextualSpacing w:val="0"/>
        <w:jc w:val="both"/>
        <w:rPr>
          <w:rFonts w:ascii="Arial" w:hAnsi="Arial" w:cs="Arial"/>
          <w:color w:val="000000"/>
        </w:rPr>
      </w:pPr>
      <w:r w:rsidRPr="00C34835">
        <w:rPr>
          <w:rFonts w:ascii="Arial" w:hAnsi="Arial" w:cs="Arial"/>
          <w:color w:val="000000"/>
        </w:rPr>
        <w:t xml:space="preserve">Jeżeli wraz z ofertą składane są dokumenty zawierające tajemnicę przedsiębiorstwa </w:t>
      </w:r>
      <w:r w:rsidR="00DE49EA" w:rsidRPr="00C34835">
        <w:rPr>
          <w:rFonts w:ascii="Arial" w:hAnsi="Arial" w:cs="Arial"/>
          <w:color w:val="000000"/>
        </w:rPr>
        <w:t xml:space="preserve">w rozumieniu przepisów ustawy z dnia 16 kwietnia 1993 r. o zwalczaniu nieuczciwej konkurencji (Dz. U. z 2020 r. poz. 1913 oraz z 2021 r. poz. 1655) </w:t>
      </w:r>
      <w:r w:rsidRPr="00C34835">
        <w:rPr>
          <w:rFonts w:ascii="Arial" w:hAnsi="Arial" w:cs="Arial"/>
          <w:color w:val="000000"/>
        </w:rPr>
        <w:t xml:space="preserve">wykonawca, w celu utrzymania w poufności tych informacji, przekazuje je w wydzielonym i odpowiednio oznaczonym pliku, wraz z jednoczesnym zaznaczeniem w nazwie pliku „Dokument stanowiący tajemnicę </w:t>
      </w:r>
      <w:r w:rsidRPr="00C34835">
        <w:rPr>
          <w:rFonts w:ascii="Arial" w:hAnsi="Arial" w:cs="Arial"/>
          <w:color w:val="000000"/>
        </w:rPr>
        <w:lastRenderedPageBreak/>
        <w:t xml:space="preserve">przedsiębiorstwa”. Zarówno załącznik stanowiący tajemnicę przedsiębiorstwa jak i uzasadnienie zastrzeżenia tajemnicy przedsiębiorstwa należy dodać w polu „Załączniki i inne dokumenty przedstawione w ofercie przez Wykonawcę”. </w:t>
      </w:r>
    </w:p>
    <w:p w:rsidR="00D1259F" w:rsidRPr="00C34835" w:rsidRDefault="00D1259F" w:rsidP="000201D2">
      <w:pPr>
        <w:pStyle w:val="Akapitzlist"/>
        <w:numPr>
          <w:ilvl w:val="0"/>
          <w:numId w:val="17"/>
        </w:numPr>
        <w:autoSpaceDE w:val="0"/>
        <w:autoSpaceDN w:val="0"/>
        <w:adjustRightInd w:val="0"/>
        <w:spacing w:before="120" w:after="0" w:line="240" w:lineRule="auto"/>
        <w:ind w:left="425" w:hanging="425"/>
        <w:contextualSpacing w:val="0"/>
        <w:jc w:val="both"/>
        <w:rPr>
          <w:rFonts w:ascii="Arial" w:hAnsi="Arial" w:cs="Arial"/>
          <w:color w:val="000000"/>
        </w:rPr>
      </w:pPr>
      <w:r w:rsidRPr="00C34835">
        <w:rPr>
          <w:rFonts w:ascii="Arial" w:hAnsi="Arial" w:cs="Arial"/>
          <w:b/>
          <w:bCs/>
          <w:color w:val="000000"/>
        </w:rPr>
        <w:t xml:space="preserve">Pozostałe dokumenty </w:t>
      </w:r>
      <w:r w:rsidRPr="00C34835">
        <w:rPr>
          <w:rFonts w:ascii="Arial" w:hAnsi="Arial" w:cs="Arial"/>
          <w:color w:val="000000"/>
        </w:rPr>
        <w:t>wchodzące w skład oferty lub składane wraz z ofertą, które są zgodne z ustawą Pzp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D1259F" w:rsidRPr="00D1259F" w:rsidRDefault="00D1259F" w:rsidP="00D1259F">
      <w:pPr>
        <w:autoSpaceDE w:val="0"/>
        <w:autoSpaceDN w:val="0"/>
        <w:adjustRightInd w:val="0"/>
        <w:spacing w:before="120" w:after="0" w:line="240" w:lineRule="auto"/>
        <w:jc w:val="both"/>
        <w:rPr>
          <w:rFonts w:ascii="Arial" w:hAnsi="Arial" w:cs="Arial"/>
          <w:color w:val="000000"/>
        </w:rPr>
      </w:pPr>
      <w:r w:rsidRPr="00D1259F">
        <w:rPr>
          <w:rFonts w:ascii="Arial" w:hAnsi="Arial" w:cs="Arial"/>
          <w:color w:val="000000"/>
        </w:rPr>
        <w:t xml:space="preserve">W przypadku przekazywania dokumentu elektronicznego w formacie poddającym dane kompresji, opatrzenie pliku zawierającego skompresowane dokumenty kwalifikowanym podpisem elektronicznym jest równoznaczne z opatrzeniem wszystkich dokumentów zawartych w tym pliku </w:t>
      </w:r>
      <w:r w:rsidR="00081141">
        <w:rPr>
          <w:rFonts w:ascii="Arial" w:hAnsi="Arial" w:cs="Arial"/>
          <w:color w:val="000000"/>
        </w:rPr>
        <w:t>tym</w:t>
      </w:r>
      <w:r w:rsidRPr="00D1259F">
        <w:rPr>
          <w:rFonts w:ascii="Arial" w:hAnsi="Arial" w:cs="Arial"/>
          <w:color w:val="000000"/>
        </w:rPr>
        <w:t xml:space="preserve"> podpisem. </w:t>
      </w:r>
    </w:p>
    <w:p w:rsidR="00D1259F" w:rsidRPr="00C34835" w:rsidRDefault="00D1259F" w:rsidP="000201D2">
      <w:pPr>
        <w:pStyle w:val="Akapitzlist"/>
        <w:numPr>
          <w:ilvl w:val="0"/>
          <w:numId w:val="17"/>
        </w:numPr>
        <w:autoSpaceDE w:val="0"/>
        <w:autoSpaceDN w:val="0"/>
        <w:adjustRightInd w:val="0"/>
        <w:spacing w:before="120" w:after="0" w:line="240" w:lineRule="auto"/>
        <w:ind w:left="425" w:hanging="425"/>
        <w:contextualSpacing w:val="0"/>
        <w:jc w:val="both"/>
        <w:rPr>
          <w:rFonts w:ascii="Arial" w:hAnsi="Arial" w:cs="Arial"/>
          <w:color w:val="000000"/>
        </w:rPr>
      </w:pPr>
      <w:r w:rsidRPr="00C34835">
        <w:rPr>
          <w:rFonts w:ascii="Arial" w:hAnsi="Arial" w:cs="Arial"/>
          <w:color w:val="000000"/>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rsidR="00081141" w:rsidRPr="00C34835" w:rsidRDefault="00D1259F" w:rsidP="000201D2">
      <w:pPr>
        <w:pStyle w:val="Akapitzlist"/>
        <w:numPr>
          <w:ilvl w:val="0"/>
          <w:numId w:val="17"/>
        </w:numPr>
        <w:autoSpaceDE w:val="0"/>
        <w:autoSpaceDN w:val="0"/>
        <w:adjustRightInd w:val="0"/>
        <w:spacing w:before="120" w:after="0" w:line="240" w:lineRule="auto"/>
        <w:ind w:left="425" w:hanging="425"/>
        <w:contextualSpacing w:val="0"/>
        <w:jc w:val="both"/>
        <w:rPr>
          <w:rFonts w:ascii="Arial" w:hAnsi="Arial" w:cs="Arial"/>
          <w:color w:val="000000"/>
        </w:rPr>
      </w:pPr>
      <w:r w:rsidRPr="00C34835">
        <w:rPr>
          <w:rFonts w:ascii="Arial" w:hAnsi="Arial" w:cs="Arial"/>
          <w:color w:val="000000"/>
        </w:rPr>
        <w:t xml:space="preserve">Oferta może być złożona tylko do upływu </w:t>
      </w:r>
      <w:r w:rsidRPr="00E93698">
        <w:rPr>
          <w:rFonts w:ascii="Arial" w:hAnsi="Arial" w:cs="Arial"/>
          <w:b/>
          <w:color w:val="000000"/>
        </w:rPr>
        <w:t>terminu składania ofert</w:t>
      </w:r>
      <w:r w:rsidR="00081141" w:rsidRPr="00C34835">
        <w:rPr>
          <w:rFonts w:ascii="Arial" w:hAnsi="Arial" w:cs="Arial"/>
          <w:color w:val="000000"/>
        </w:rPr>
        <w:t xml:space="preserve">, tj: do dnia </w:t>
      </w:r>
      <w:r w:rsidR="00D74C12" w:rsidRPr="00B5328F">
        <w:rPr>
          <w:rFonts w:ascii="Arial" w:hAnsi="Arial" w:cs="Arial"/>
          <w:b/>
          <w:color w:val="000000"/>
        </w:rPr>
        <w:t>1</w:t>
      </w:r>
      <w:r w:rsidR="0042690F">
        <w:rPr>
          <w:rFonts w:ascii="Arial" w:hAnsi="Arial" w:cs="Arial"/>
          <w:b/>
          <w:color w:val="000000"/>
        </w:rPr>
        <w:t>4</w:t>
      </w:r>
      <w:r w:rsidR="00081141" w:rsidRPr="00B5328F">
        <w:rPr>
          <w:rFonts w:ascii="Arial" w:hAnsi="Arial" w:cs="Arial"/>
          <w:b/>
          <w:color w:val="000000"/>
        </w:rPr>
        <w:t>.0</w:t>
      </w:r>
      <w:r w:rsidR="00B5328F" w:rsidRPr="00B5328F">
        <w:rPr>
          <w:rFonts w:ascii="Arial" w:hAnsi="Arial" w:cs="Arial"/>
          <w:b/>
          <w:color w:val="000000"/>
        </w:rPr>
        <w:t>5</w:t>
      </w:r>
      <w:r w:rsidR="00081141" w:rsidRPr="00B5328F">
        <w:rPr>
          <w:rFonts w:ascii="Arial" w:hAnsi="Arial" w:cs="Arial"/>
          <w:b/>
          <w:color w:val="000000"/>
        </w:rPr>
        <w:t>.202</w:t>
      </w:r>
      <w:r w:rsidR="00D74C12" w:rsidRPr="00B5328F">
        <w:rPr>
          <w:rFonts w:ascii="Arial" w:hAnsi="Arial" w:cs="Arial"/>
          <w:b/>
          <w:color w:val="000000"/>
        </w:rPr>
        <w:t>4</w:t>
      </w:r>
      <w:r w:rsidR="00081141" w:rsidRPr="00B5328F">
        <w:rPr>
          <w:rFonts w:ascii="Arial" w:hAnsi="Arial" w:cs="Arial"/>
          <w:b/>
          <w:color w:val="000000"/>
        </w:rPr>
        <w:t xml:space="preserve"> r</w:t>
      </w:r>
      <w:r w:rsidR="00081141" w:rsidRPr="00C34835">
        <w:rPr>
          <w:rFonts w:ascii="Arial" w:hAnsi="Arial" w:cs="Arial"/>
          <w:b/>
          <w:color w:val="000000"/>
        </w:rPr>
        <w:t>.</w:t>
      </w:r>
      <w:r w:rsidR="00081141" w:rsidRPr="00C34835">
        <w:rPr>
          <w:rFonts w:ascii="Arial" w:hAnsi="Arial" w:cs="Arial"/>
          <w:color w:val="000000"/>
        </w:rPr>
        <w:t xml:space="preserve"> do godz. </w:t>
      </w:r>
      <w:r w:rsidR="00081141" w:rsidRPr="00C34835">
        <w:rPr>
          <w:rFonts w:ascii="Arial" w:hAnsi="Arial" w:cs="Arial"/>
          <w:b/>
          <w:color w:val="000000"/>
        </w:rPr>
        <w:t>10:00</w:t>
      </w:r>
    </w:p>
    <w:p w:rsidR="00D1259F" w:rsidRPr="00C34835" w:rsidRDefault="00D1259F" w:rsidP="000201D2">
      <w:pPr>
        <w:pStyle w:val="Akapitzlist"/>
        <w:numPr>
          <w:ilvl w:val="0"/>
          <w:numId w:val="17"/>
        </w:numPr>
        <w:autoSpaceDE w:val="0"/>
        <w:autoSpaceDN w:val="0"/>
        <w:adjustRightInd w:val="0"/>
        <w:spacing w:before="120" w:after="0" w:line="240" w:lineRule="auto"/>
        <w:ind w:left="425" w:hanging="425"/>
        <w:contextualSpacing w:val="0"/>
        <w:jc w:val="both"/>
        <w:rPr>
          <w:rFonts w:ascii="Arial" w:hAnsi="Arial" w:cs="Arial"/>
          <w:color w:val="000000"/>
        </w:rPr>
      </w:pPr>
      <w:r w:rsidRPr="00C34835">
        <w:rPr>
          <w:rFonts w:ascii="Arial" w:hAnsi="Arial" w:cs="Arial"/>
          <w:color w:val="000000"/>
        </w:rPr>
        <w:t xml:space="preserve">Wykonawca może przed upływem terminu składania ofert wycofać ofertę. Wykonawca wycofuje ofertę w zakładce „Oferty/wnioski” używając przycisku „Wycofaj ofertę”. </w:t>
      </w:r>
    </w:p>
    <w:p w:rsidR="00D1259F" w:rsidRPr="00C34835" w:rsidRDefault="00D1259F" w:rsidP="000201D2">
      <w:pPr>
        <w:pStyle w:val="Akapitzlist"/>
        <w:numPr>
          <w:ilvl w:val="0"/>
          <w:numId w:val="17"/>
        </w:numPr>
        <w:autoSpaceDE w:val="0"/>
        <w:autoSpaceDN w:val="0"/>
        <w:adjustRightInd w:val="0"/>
        <w:spacing w:before="120" w:after="0" w:line="240" w:lineRule="auto"/>
        <w:ind w:left="425" w:hanging="425"/>
        <w:contextualSpacing w:val="0"/>
        <w:jc w:val="both"/>
        <w:rPr>
          <w:rFonts w:ascii="Arial" w:hAnsi="Arial" w:cs="Arial"/>
          <w:color w:val="000000"/>
        </w:rPr>
      </w:pPr>
      <w:r w:rsidRPr="00C34835">
        <w:rPr>
          <w:rFonts w:ascii="Arial" w:hAnsi="Arial" w:cs="Arial"/>
          <w:color w:val="000000"/>
        </w:rPr>
        <w:t xml:space="preserve">Maksymalny łączny rozmiar plików stanowiących ofertę lub składanych wraz z ofertą to 250 MB. </w:t>
      </w:r>
    </w:p>
    <w:p w:rsidR="00D1259F" w:rsidRDefault="00D1259F" w:rsidP="00D1259F">
      <w:pPr>
        <w:autoSpaceDE w:val="0"/>
        <w:autoSpaceDN w:val="0"/>
        <w:adjustRightInd w:val="0"/>
        <w:spacing w:before="120" w:after="0" w:line="240" w:lineRule="auto"/>
        <w:jc w:val="both"/>
        <w:rPr>
          <w:rFonts w:ascii="Arial" w:hAnsi="Arial" w:cs="Arial"/>
          <w:color w:val="000000" w:themeColor="text1"/>
          <w:sz w:val="16"/>
          <w:szCs w:val="16"/>
        </w:rPr>
      </w:pPr>
    </w:p>
    <w:p w:rsidR="001D03FB" w:rsidRPr="00973EC0" w:rsidRDefault="001D03FB" w:rsidP="00FF5E93">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Pr>
          <w:rFonts w:ascii="Arial" w:hAnsi="Arial" w:cs="Arial"/>
          <w:b/>
          <w:bCs/>
          <w:color w:val="000000" w:themeColor="text1"/>
        </w:rPr>
        <w:t>13</w:t>
      </w:r>
      <w:r w:rsidRPr="000B7044">
        <w:rPr>
          <w:rFonts w:ascii="Arial" w:hAnsi="Arial" w:cs="Arial"/>
          <w:b/>
          <w:bCs/>
          <w:color w:val="000000" w:themeColor="text1"/>
        </w:rPr>
        <w:t xml:space="preserve">. </w:t>
      </w:r>
      <w:r w:rsidRPr="00973EC0">
        <w:rPr>
          <w:rFonts w:ascii="Arial" w:hAnsi="Arial" w:cs="Arial"/>
          <w:b/>
          <w:bCs/>
          <w:color w:val="000000" w:themeColor="text1"/>
        </w:rPr>
        <w:t>Wymagania dotyczące wadium</w:t>
      </w:r>
    </w:p>
    <w:p w:rsidR="005D0F3D" w:rsidRPr="00186B02" w:rsidRDefault="005D0F3D" w:rsidP="000201D2">
      <w:pPr>
        <w:pStyle w:val="Akapitzlist"/>
        <w:numPr>
          <w:ilvl w:val="0"/>
          <w:numId w:val="18"/>
        </w:numPr>
        <w:spacing w:before="120" w:after="0" w:line="240" w:lineRule="auto"/>
        <w:jc w:val="both"/>
        <w:rPr>
          <w:rFonts w:ascii="Arial" w:eastAsia="Calibri" w:hAnsi="Arial" w:cs="Arial"/>
          <w:color w:val="000000"/>
        </w:rPr>
      </w:pPr>
      <w:r w:rsidRPr="00186B02">
        <w:rPr>
          <w:rFonts w:ascii="Arial" w:eastAsia="Calibri" w:hAnsi="Arial" w:cs="Arial"/>
          <w:color w:val="000000"/>
        </w:rPr>
        <w:t xml:space="preserve">Wadium w </w:t>
      </w:r>
      <w:r w:rsidRPr="000E13C0">
        <w:rPr>
          <w:rFonts w:ascii="Arial" w:eastAsia="Calibri" w:hAnsi="Arial" w:cs="Arial"/>
          <w:color w:val="000000"/>
        </w:rPr>
        <w:t xml:space="preserve">wysokości </w:t>
      </w:r>
      <w:r w:rsidRPr="000E13C0">
        <w:rPr>
          <w:rFonts w:ascii="Arial" w:eastAsia="Calibri" w:hAnsi="Arial" w:cs="Arial"/>
          <w:b/>
          <w:color w:val="000000"/>
        </w:rPr>
        <w:t>200.000</w:t>
      </w:r>
      <w:r w:rsidRPr="000E13C0">
        <w:rPr>
          <w:rFonts w:ascii="Arial" w:eastAsia="Calibri" w:hAnsi="Arial" w:cs="Arial"/>
          <w:b/>
          <w:bCs/>
          <w:color w:val="000000"/>
        </w:rPr>
        <w:t>,00 zł</w:t>
      </w:r>
      <w:r w:rsidRPr="000E13C0">
        <w:rPr>
          <w:rFonts w:ascii="Arial" w:eastAsia="Calibri" w:hAnsi="Arial" w:cs="Arial"/>
          <w:color w:val="000000"/>
        </w:rPr>
        <w:t xml:space="preserve"> należy</w:t>
      </w:r>
      <w:r w:rsidRPr="00186B02">
        <w:rPr>
          <w:rFonts w:ascii="Arial" w:eastAsia="Calibri" w:hAnsi="Arial" w:cs="Arial"/>
          <w:color w:val="000000"/>
        </w:rPr>
        <w:t xml:space="preserve"> wnieść w terminie do dnia </w:t>
      </w:r>
      <w:r w:rsidRPr="00B5328F">
        <w:rPr>
          <w:rFonts w:ascii="Arial" w:eastAsia="Calibri" w:hAnsi="Arial" w:cs="Arial"/>
          <w:b/>
          <w:color w:val="000000"/>
        </w:rPr>
        <w:t>1</w:t>
      </w:r>
      <w:r w:rsidR="0042690F">
        <w:rPr>
          <w:rFonts w:ascii="Arial" w:eastAsia="Calibri" w:hAnsi="Arial" w:cs="Arial"/>
          <w:b/>
          <w:color w:val="000000"/>
        </w:rPr>
        <w:t>4</w:t>
      </w:r>
      <w:r w:rsidRPr="00B5328F">
        <w:rPr>
          <w:rFonts w:ascii="Arial" w:eastAsia="Calibri" w:hAnsi="Arial" w:cs="Arial"/>
          <w:b/>
          <w:color w:val="000000"/>
        </w:rPr>
        <w:t>.0</w:t>
      </w:r>
      <w:r w:rsidR="00B5328F" w:rsidRPr="00B5328F">
        <w:rPr>
          <w:rFonts w:ascii="Arial" w:eastAsia="Calibri" w:hAnsi="Arial" w:cs="Arial"/>
          <w:b/>
          <w:color w:val="000000"/>
        </w:rPr>
        <w:t>5</w:t>
      </w:r>
      <w:r w:rsidRPr="00B5328F">
        <w:rPr>
          <w:rFonts w:ascii="Arial" w:eastAsia="Calibri" w:hAnsi="Arial" w:cs="Arial"/>
          <w:b/>
          <w:color w:val="000000"/>
        </w:rPr>
        <w:t>.20</w:t>
      </w:r>
      <w:r w:rsidR="00D74C12" w:rsidRPr="00B5328F">
        <w:rPr>
          <w:rFonts w:ascii="Arial" w:eastAsia="Calibri" w:hAnsi="Arial" w:cs="Arial"/>
          <w:b/>
          <w:color w:val="000000"/>
        </w:rPr>
        <w:t>24</w:t>
      </w:r>
      <w:r w:rsidRPr="00B5328F">
        <w:rPr>
          <w:rFonts w:ascii="Arial" w:eastAsia="Calibri" w:hAnsi="Arial" w:cs="Arial"/>
          <w:b/>
          <w:color w:val="000000"/>
        </w:rPr>
        <w:t xml:space="preserve"> r</w:t>
      </w:r>
      <w:r w:rsidRPr="00186B02">
        <w:rPr>
          <w:rFonts w:ascii="Arial" w:eastAsia="Calibri" w:hAnsi="Arial" w:cs="Arial"/>
          <w:b/>
          <w:color w:val="000000"/>
        </w:rPr>
        <w:t>.</w:t>
      </w:r>
      <w:r w:rsidRPr="00186B02">
        <w:rPr>
          <w:rFonts w:ascii="Arial" w:eastAsia="Calibri" w:hAnsi="Arial" w:cs="Arial"/>
          <w:color w:val="000000"/>
        </w:rPr>
        <w:t xml:space="preserve"> do godz. </w:t>
      </w:r>
      <w:r w:rsidR="00D74C12" w:rsidRPr="00B5328F">
        <w:rPr>
          <w:rFonts w:ascii="Arial" w:eastAsia="Calibri" w:hAnsi="Arial" w:cs="Arial"/>
          <w:b/>
          <w:color w:val="000000"/>
        </w:rPr>
        <w:t>10:00</w:t>
      </w:r>
      <w:r w:rsidRPr="00186B02">
        <w:rPr>
          <w:rFonts w:ascii="Arial" w:eastAsia="Calibri" w:hAnsi="Arial" w:cs="Arial"/>
          <w:color w:val="000000"/>
        </w:rPr>
        <w:t xml:space="preserve"> w jednej lub kilku następujących formach:</w:t>
      </w:r>
    </w:p>
    <w:p w:rsidR="005D0F3D" w:rsidRPr="005D0F3D" w:rsidRDefault="005D0F3D" w:rsidP="005D0F3D">
      <w:pPr>
        <w:pStyle w:val="WW-Tekstpodstawowy2"/>
        <w:spacing w:before="120" w:line="240" w:lineRule="auto"/>
        <w:rPr>
          <w:rFonts w:ascii="Arial" w:hAnsi="Arial" w:cs="Arial"/>
          <w:color w:val="000000"/>
          <w:sz w:val="22"/>
          <w:szCs w:val="22"/>
        </w:rPr>
      </w:pPr>
      <w:r w:rsidRPr="005D0F3D">
        <w:rPr>
          <w:rFonts w:ascii="Arial" w:hAnsi="Arial" w:cs="Arial"/>
          <w:color w:val="000000"/>
          <w:sz w:val="22"/>
          <w:szCs w:val="22"/>
        </w:rPr>
        <w:t>-  w pieniądzu,</w:t>
      </w:r>
    </w:p>
    <w:p w:rsidR="005D0F3D" w:rsidRPr="005D0F3D" w:rsidRDefault="005D0F3D" w:rsidP="005D0F3D">
      <w:pPr>
        <w:spacing w:before="120" w:after="0" w:line="240" w:lineRule="auto"/>
        <w:jc w:val="both"/>
        <w:rPr>
          <w:rFonts w:ascii="Arial" w:eastAsia="Calibri" w:hAnsi="Arial" w:cs="Arial"/>
          <w:color w:val="000000"/>
        </w:rPr>
      </w:pPr>
      <w:r w:rsidRPr="005D0F3D">
        <w:rPr>
          <w:rFonts w:ascii="Arial" w:eastAsia="Calibri" w:hAnsi="Arial" w:cs="Arial"/>
          <w:color w:val="000000"/>
        </w:rPr>
        <w:t>- w gwarancjach bankowych,</w:t>
      </w:r>
    </w:p>
    <w:p w:rsidR="005D0F3D" w:rsidRPr="005D0F3D" w:rsidRDefault="005D0F3D" w:rsidP="005D0F3D">
      <w:pPr>
        <w:pStyle w:val="WW-Tekstpodstawowy2"/>
        <w:spacing w:before="120" w:line="240" w:lineRule="auto"/>
        <w:rPr>
          <w:rFonts w:ascii="Arial" w:hAnsi="Arial" w:cs="Arial"/>
          <w:color w:val="000000"/>
          <w:sz w:val="22"/>
          <w:szCs w:val="22"/>
        </w:rPr>
      </w:pPr>
      <w:r w:rsidRPr="005D0F3D">
        <w:rPr>
          <w:rFonts w:ascii="Arial" w:hAnsi="Arial" w:cs="Arial"/>
          <w:color w:val="000000"/>
          <w:sz w:val="22"/>
          <w:szCs w:val="22"/>
        </w:rPr>
        <w:t>-  w gwarancjach ubezpieczeniowych,</w:t>
      </w:r>
    </w:p>
    <w:p w:rsidR="005D0F3D" w:rsidRPr="005D0F3D" w:rsidRDefault="005D0F3D" w:rsidP="005D0F3D">
      <w:pPr>
        <w:autoSpaceDE w:val="0"/>
        <w:spacing w:before="120" w:after="0" w:line="240" w:lineRule="auto"/>
        <w:rPr>
          <w:rFonts w:ascii="Arial" w:eastAsia="Calibri" w:hAnsi="Arial" w:cs="Arial"/>
          <w:color w:val="000000"/>
        </w:rPr>
      </w:pPr>
      <w:r w:rsidRPr="005D0F3D">
        <w:rPr>
          <w:rFonts w:ascii="Arial" w:eastAsia="Calibri" w:hAnsi="Arial" w:cs="Arial"/>
          <w:color w:val="000000"/>
        </w:rPr>
        <w:t>-  w poręczeniach udzielanych przez podmioty, o których mowa w art. 6b ust. 5 pkt 2 ustawy z dnia 9 listopada 2000 r. o utworzeniu Polskiej Agencji Rozwoju Przedsiębiorczości.</w:t>
      </w:r>
    </w:p>
    <w:p w:rsidR="005D0F3D" w:rsidRPr="00186B02" w:rsidRDefault="005D0F3D" w:rsidP="000201D2">
      <w:pPr>
        <w:pStyle w:val="Akapitzlist"/>
        <w:numPr>
          <w:ilvl w:val="0"/>
          <w:numId w:val="18"/>
        </w:numPr>
        <w:spacing w:before="120" w:after="0" w:line="240" w:lineRule="auto"/>
        <w:jc w:val="both"/>
        <w:rPr>
          <w:rFonts w:ascii="Arial" w:eastAsia="Calibri" w:hAnsi="Arial" w:cs="Arial"/>
          <w:color w:val="000000"/>
        </w:rPr>
      </w:pPr>
      <w:r w:rsidRPr="00186B02">
        <w:rPr>
          <w:rFonts w:ascii="Arial" w:eastAsia="Calibri" w:hAnsi="Arial" w:cs="Arial"/>
          <w:color w:val="000000"/>
        </w:rPr>
        <w:t>Wadium wnoszone w pieniądzu wpłaca się przelewem na rachunek bankowy Zamawiającego (Zarząd Nieruchomości Komunalnych - Bank PEKAO S.A. V Oddział w Lublinie, ul. Królewska 1, nr 60 1240 1503 1111 0010 0132 4894.)</w:t>
      </w:r>
    </w:p>
    <w:p w:rsidR="005D0F3D" w:rsidRDefault="005D0F3D" w:rsidP="005D0F3D">
      <w:pPr>
        <w:spacing w:before="120" w:after="0" w:line="240" w:lineRule="auto"/>
        <w:jc w:val="both"/>
        <w:rPr>
          <w:rFonts w:ascii="Arial" w:eastAsia="Calibri" w:hAnsi="Arial" w:cs="Arial"/>
          <w:color w:val="000000"/>
        </w:rPr>
      </w:pPr>
      <w:r w:rsidRPr="005D0F3D">
        <w:rPr>
          <w:rFonts w:ascii="Arial" w:eastAsia="Calibri" w:hAnsi="Arial" w:cs="Arial"/>
          <w:color w:val="000000"/>
        </w:rPr>
        <w:t>W przypadku złożenia wadium w pieniądzu przelewem na rachunek zamawiającego o uznaniu wpłaconego wadium decyduje data wpływu środków na rachunek Zamawiającego, a nie data złożenia przelewu w banku Wykonawcy.</w:t>
      </w:r>
    </w:p>
    <w:p w:rsidR="004E2282" w:rsidRPr="005D0F3D" w:rsidRDefault="004E2282" w:rsidP="005D0F3D">
      <w:pPr>
        <w:spacing w:before="120" w:after="0" w:line="240" w:lineRule="auto"/>
        <w:jc w:val="both"/>
        <w:rPr>
          <w:rFonts w:ascii="Arial" w:eastAsia="Calibri" w:hAnsi="Arial" w:cs="Arial"/>
          <w:color w:val="000000"/>
        </w:rPr>
      </w:pPr>
      <w:r>
        <w:rPr>
          <w:rFonts w:ascii="Arial" w:eastAsia="Calibri" w:hAnsi="Arial" w:cs="Arial"/>
          <w:color w:val="000000"/>
        </w:rPr>
        <w:t>Zaleca się aby dowód dokonania przelewu został dołączony do oferty.</w:t>
      </w:r>
    </w:p>
    <w:p w:rsidR="005D0F3D" w:rsidRPr="00186B02" w:rsidRDefault="005D0F3D" w:rsidP="000201D2">
      <w:pPr>
        <w:pStyle w:val="Akapitzlist"/>
        <w:numPr>
          <w:ilvl w:val="0"/>
          <w:numId w:val="18"/>
        </w:numPr>
        <w:spacing w:before="120" w:after="0" w:line="240" w:lineRule="auto"/>
        <w:jc w:val="both"/>
        <w:rPr>
          <w:rFonts w:ascii="Arial" w:eastAsia="Calibri" w:hAnsi="Arial" w:cs="Arial"/>
          <w:color w:val="000000"/>
        </w:rPr>
      </w:pPr>
      <w:r w:rsidRPr="00186B02">
        <w:rPr>
          <w:rFonts w:ascii="Arial" w:eastAsia="Calibri" w:hAnsi="Arial" w:cs="Arial"/>
          <w:color w:val="000000"/>
        </w:rPr>
        <w:t>Wadium wnoszone w innych formach niż pieniądzu winno zawierać, lub być opatrzone stosownymi dokumentami zawierającymi bezwarunkowe przyrzeczenie zapłaty kwoty wadium w przypadku jego utraty przez oferenta, oznaczenie stron, wskazanie płatności na pierwsze wezwanie bez dodatkowych warunków.</w:t>
      </w:r>
    </w:p>
    <w:p w:rsidR="004E2282" w:rsidRPr="005D0F3D" w:rsidRDefault="004E2282" w:rsidP="004E2282">
      <w:pPr>
        <w:spacing w:before="120" w:after="0" w:line="240" w:lineRule="auto"/>
        <w:jc w:val="both"/>
        <w:rPr>
          <w:rFonts w:ascii="Arial" w:eastAsia="Calibri" w:hAnsi="Arial" w:cs="Arial"/>
          <w:color w:val="000000"/>
        </w:rPr>
      </w:pPr>
      <w:r>
        <w:rPr>
          <w:rFonts w:ascii="Arial" w:eastAsia="Calibri" w:hAnsi="Arial" w:cs="Arial"/>
          <w:color w:val="000000"/>
        </w:rPr>
        <w:lastRenderedPageBreak/>
        <w:t>Jeżeli w</w:t>
      </w:r>
      <w:r w:rsidRPr="005D0F3D">
        <w:rPr>
          <w:rFonts w:ascii="Arial" w:eastAsia="Calibri" w:hAnsi="Arial" w:cs="Arial"/>
          <w:color w:val="000000"/>
        </w:rPr>
        <w:t xml:space="preserve">adium </w:t>
      </w:r>
      <w:r>
        <w:rPr>
          <w:rFonts w:ascii="Arial" w:eastAsia="Calibri" w:hAnsi="Arial" w:cs="Arial"/>
          <w:color w:val="000000"/>
        </w:rPr>
        <w:t>wnoszone jest</w:t>
      </w:r>
      <w:r w:rsidRPr="005D0F3D">
        <w:rPr>
          <w:rFonts w:ascii="Arial" w:eastAsia="Calibri" w:hAnsi="Arial" w:cs="Arial"/>
          <w:color w:val="000000"/>
        </w:rPr>
        <w:t xml:space="preserve"> </w:t>
      </w:r>
      <w:r w:rsidRPr="005D0F3D">
        <w:rPr>
          <w:rFonts w:ascii="Arial" w:eastAsia="Calibri" w:hAnsi="Arial" w:cs="Arial"/>
          <w:color w:val="000000"/>
          <w:u w:val="single"/>
        </w:rPr>
        <w:t>w innej formie</w:t>
      </w:r>
      <w:r>
        <w:rPr>
          <w:rFonts w:ascii="Arial" w:eastAsia="Calibri" w:hAnsi="Arial" w:cs="Arial"/>
          <w:color w:val="000000"/>
          <w:u w:val="single"/>
        </w:rPr>
        <w:t xml:space="preserve"> niż w pieniądzu</w:t>
      </w:r>
      <w:r w:rsidRPr="005D0F3D">
        <w:rPr>
          <w:rFonts w:ascii="Arial" w:eastAsia="Calibri" w:hAnsi="Arial" w:cs="Arial"/>
          <w:color w:val="000000"/>
          <w:u w:val="single"/>
        </w:rPr>
        <w:t xml:space="preserve"> </w:t>
      </w:r>
      <w:r w:rsidRPr="00723D61">
        <w:rPr>
          <w:rFonts w:ascii="Arial" w:eastAsia="Calibri" w:hAnsi="Arial" w:cs="Arial"/>
          <w:color w:val="000000"/>
        </w:rPr>
        <w:t>Wykonawca przekazuje Zamawiającemu oryginał gwarancji lub poręczenia, w postaci elektronicznej</w:t>
      </w:r>
      <w:r w:rsidRPr="005D0F3D">
        <w:rPr>
          <w:rFonts w:ascii="Arial" w:eastAsia="Calibri" w:hAnsi="Arial" w:cs="Arial"/>
          <w:color w:val="000000"/>
        </w:rPr>
        <w:t>.</w:t>
      </w:r>
    </w:p>
    <w:p w:rsidR="00A471C6" w:rsidRPr="00186B02" w:rsidRDefault="004E2282" w:rsidP="000201D2">
      <w:pPr>
        <w:pStyle w:val="Akapitzlist"/>
        <w:numPr>
          <w:ilvl w:val="0"/>
          <w:numId w:val="18"/>
        </w:numPr>
        <w:autoSpaceDE w:val="0"/>
        <w:spacing w:before="120" w:after="0" w:line="240" w:lineRule="auto"/>
        <w:ind w:left="357" w:hanging="357"/>
        <w:contextualSpacing w:val="0"/>
        <w:jc w:val="both"/>
        <w:rPr>
          <w:rFonts w:ascii="Arial" w:eastAsia="Calibri" w:hAnsi="Arial" w:cs="Arial"/>
          <w:iCs/>
          <w:color w:val="000000"/>
        </w:rPr>
      </w:pPr>
      <w:r w:rsidRPr="00186B02">
        <w:rPr>
          <w:rFonts w:ascii="Arial" w:eastAsia="Calibri" w:hAnsi="Arial" w:cs="Arial"/>
          <w:iCs/>
          <w:color w:val="000000"/>
        </w:rPr>
        <w:t>Oferta Wykonawcy, który nie wniesie wadium lub wniesie w sposób nieprawidłowy lub nie utrzyma wadium nieprzerwanie do upływu terminu związania ofertą lub złoży wniosek o zwrot wadium w przypadku, o którym mowa w art. 98 ust. 2 pkt 3 Pzp zostanie odrzucona.</w:t>
      </w:r>
    </w:p>
    <w:p w:rsidR="00C063E6" w:rsidRPr="00186B02" w:rsidRDefault="00C063E6" w:rsidP="000201D2">
      <w:pPr>
        <w:pStyle w:val="Akapitzlist"/>
        <w:numPr>
          <w:ilvl w:val="0"/>
          <w:numId w:val="18"/>
        </w:numPr>
        <w:autoSpaceDE w:val="0"/>
        <w:spacing w:before="120" w:after="0" w:line="240" w:lineRule="auto"/>
        <w:ind w:left="357" w:hanging="357"/>
        <w:contextualSpacing w:val="0"/>
        <w:jc w:val="both"/>
        <w:rPr>
          <w:rFonts w:ascii="Arial" w:eastAsia="Calibri" w:hAnsi="Arial" w:cs="Arial"/>
          <w:iCs/>
          <w:color w:val="000000"/>
        </w:rPr>
      </w:pPr>
      <w:r w:rsidRPr="00186B02">
        <w:rPr>
          <w:rFonts w:ascii="Arial" w:eastAsia="Calibri" w:hAnsi="Arial" w:cs="Arial"/>
          <w:iCs/>
          <w:color w:val="000000"/>
        </w:rPr>
        <w:t>Zwrot wadium</w:t>
      </w:r>
    </w:p>
    <w:p w:rsidR="00502391" w:rsidRDefault="00C063E6" w:rsidP="00186B02">
      <w:pPr>
        <w:autoSpaceDE w:val="0"/>
        <w:spacing w:before="120" w:after="0" w:line="240" w:lineRule="auto"/>
        <w:ind w:left="360"/>
        <w:jc w:val="both"/>
        <w:rPr>
          <w:rFonts w:ascii="Arial" w:eastAsia="Calibri" w:hAnsi="Arial" w:cs="Arial"/>
          <w:iCs/>
          <w:color w:val="000000"/>
        </w:rPr>
      </w:pPr>
      <w:r>
        <w:rPr>
          <w:rFonts w:ascii="Arial" w:eastAsia="Calibri" w:hAnsi="Arial" w:cs="Arial"/>
          <w:iCs/>
          <w:color w:val="000000"/>
        </w:rPr>
        <w:t xml:space="preserve">5.1. </w:t>
      </w:r>
      <w:r w:rsidR="000943C7">
        <w:rPr>
          <w:rFonts w:ascii="Arial" w:eastAsia="Calibri" w:hAnsi="Arial" w:cs="Arial"/>
          <w:iCs/>
          <w:color w:val="000000"/>
        </w:rPr>
        <w:t>Zamawiający zwraca wadium niezwłocznie, nie później jednak niż w terminie 7 dni od dnia wystąpienia jednej z okoliczności wskazanych w art. 98 ust. 1 pkt 1-3 ustawy Pzp.</w:t>
      </w:r>
    </w:p>
    <w:p w:rsidR="000943C7" w:rsidRDefault="00C063E6" w:rsidP="00186B02">
      <w:pPr>
        <w:autoSpaceDE w:val="0"/>
        <w:spacing w:before="120" w:after="0" w:line="240" w:lineRule="auto"/>
        <w:ind w:left="360"/>
        <w:jc w:val="both"/>
        <w:rPr>
          <w:rFonts w:ascii="Arial" w:eastAsia="Calibri" w:hAnsi="Arial" w:cs="Arial"/>
          <w:iCs/>
          <w:color w:val="000000"/>
        </w:rPr>
      </w:pPr>
      <w:r>
        <w:rPr>
          <w:rFonts w:ascii="Arial" w:eastAsia="Calibri" w:hAnsi="Arial" w:cs="Arial"/>
          <w:iCs/>
          <w:color w:val="000000"/>
        </w:rPr>
        <w:t>5</w:t>
      </w:r>
      <w:r w:rsidR="000943C7">
        <w:rPr>
          <w:rFonts w:ascii="Arial" w:eastAsia="Calibri" w:hAnsi="Arial" w:cs="Arial"/>
          <w:iCs/>
          <w:color w:val="000000"/>
        </w:rPr>
        <w:t>.</w:t>
      </w:r>
      <w:r>
        <w:rPr>
          <w:rFonts w:ascii="Arial" w:eastAsia="Calibri" w:hAnsi="Arial" w:cs="Arial"/>
          <w:iCs/>
          <w:color w:val="000000"/>
        </w:rPr>
        <w:t>2.</w:t>
      </w:r>
      <w:r w:rsidR="000943C7">
        <w:rPr>
          <w:rFonts w:ascii="Arial" w:eastAsia="Calibri" w:hAnsi="Arial" w:cs="Arial"/>
          <w:iCs/>
          <w:color w:val="000000"/>
        </w:rPr>
        <w:t xml:space="preserve"> Zamawiający, niezwłocznie, nie później jednak niż w terminie 7 dni od dnia złożenia wniosku zwraca wadium Wykonawcy:</w:t>
      </w:r>
    </w:p>
    <w:p w:rsidR="000943C7" w:rsidRDefault="000943C7" w:rsidP="00186B02">
      <w:pPr>
        <w:autoSpaceDE w:val="0"/>
        <w:spacing w:before="120" w:after="0" w:line="240" w:lineRule="auto"/>
        <w:ind w:left="360"/>
        <w:jc w:val="both"/>
        <w:rPr>
          <w:rFonts w:ascii="Arial" w:eastAsia="Calibri" w:hAnsi="Arial" w:cs="Arial"/>
          <w:iCs/>
          <w:color w:val="000000"/>
        </w:rPr>
      </w:pPr>
      <w:r>
        <w:rPr>
          <w:rFonts w:ascii="Arial" w:eastAsia="Calibri" w:hAnsi="Arial" w:cs="Arial"/>
          <w:iCs/>
          <w:color w:val="000000"/>
        </w:rPr>
        <w:t>- który wycofał ofertę przed upływem terminu składania ofert</w:t>
      </w:r>
    </w:p>
    <w:p w:rsidR="000943C7" w:rsidRDefault="000943C7" w:rsidP="00186B02">
      <w:pPr>
        <w:autoSpaceDE w:val="0"/>
        <w:spacing w:before="120" w:after="0" w:line="240" w:lineRule="auto"/>
        <w:ind w:left="360"/>
        <w:jc w:val="both"/>
        <w:rPr>
          <w:rFonts w:ascii="Arial" w:eastAsia="Calibri" w:hAnsi="Arial" w:cs="Arial"/>
          <w:iCs/>
          <w:color w:val="000000"/>
        </w:rPr>
      </w:pPr>
      <w:r>
        <w:rPr>
          <w:rFonts w:ascii="Arial" w:eastAsia="Calibri" w:hAnsi="Arial" w:cs="Arial"/>
          <w:iCs/>
          <w:color w:val="000000"/>
        </w:rPr>
        <w:t>- którego oferta została odrzucona</w:t>
      </w:r>
    </w:p>
    <w:p w:rsidR="000943C7" w:rsidRDefault="000943C7" w:rsidP="00186B02">
      <w:pPr>
        <w:autoSpaceDE w:val="0"/>
        <w:spacing w:before="120" w:after="0" w:line="240" w:lineRule="auto"/>
        <w:ind w:left="360"/>
        <w:jc w:val="both"/>
        <w:rPr>
          <w:rFonts w:ascii="Arial" w:eastAsia="Calibri" w:hAnsi="Arial" w:cs="Arial"/>
          <w:iCs/>
          <w:color w:val="000000"/>
        </w:rPr>
      </w:pPr>
      <w:r>
        <w:rPr>
          <w:rFonts w:ascii="Arial" w:eastAsia="Calibri" w:hAnsi="Arial" w:cs="Arial"/>
          <w:iCs/>
          <w:color w:val="000000"/>
        </w:rPr>
        <w:t>- po wyborze najkorzystniejszej oferty, z wyjątkiem Wykonawcy, którego oferta została wybrana jako najkorzystniejsza</w:t>
      </w:r>
    </w:p>
    <w:p w:rsidR="000943C7" w:rsidRDefault="000943C7" w:rsidP="00186B02">
      <w:pPr>
        <w:autoSpaceDE w:val="0"/>
        <w:spacing w:before="120" w:after="0" w:line="240" w:lineRule="auto"/>
        <w:ind w:left="360"/>
        <w:jc w:val="both"/>
        <w:rPr>
          <w:rFonts w:ascii="Arial" w:eastAsia="Calibri" w:hAnsi="Arial" w:cs="Arial"/>
          <w:iCs/>
          <w:color w:val="000000"/>
        </w:rPr>
      </w:pPr>
      <w:r>
        <w:rPr>
          <w:rFonts w:ascii="Arial" w:eastAsia="Calibri" w:hAnsi="Arial" w:cs="Arial"/>
          <w:iCs/>
          <w:color w:val="000000"/>
        </w:rPr>
        <w:t>- po unieważnieniu postępowania, w przypadku gdy nie zostało rozstrzygnięte odwołanie na czynność unieważnienia albo nie upłynął termin do jego wniesienia.</w:t>
      </w:r>
    </w:p>
    <w:p w:rsidR="00C063E6" w:rsidRDefault="00C063E6" w:rsidP="00186B02">
      <w:pPr>
        <w:autoSpaceDE w:val="0"/>
        <w:spacing w:before="120" w:after="0" w:line="240" w:lineRule="auto"/>
        <w:ind w:left="360"/>
        <w:jc w:val="both"/>
        <w:rPr>
          <w:rFonts w:ascii="Arial" w:eastAsia="Calibri" w:hAnsi="Arial" w:cs="Arial"/>
          <w:iCs/>
          <w:color w:val="000000"/>
        </w:rPr>
      </w:pPr>
      <w:r>
        <w:rPr>
          <w:rFonts w:ascii="Arial" w:eastAsia="Calibri" w:hAnsi="Arial" w:cs="Arial"/>
          <w:iCs/>
          <w:color w:val="000000"/>
        </w:rPr>
        <w:t xml:space="preserve">5.3. Złożenie wniosku o zwrot wadium powoduje rozwiązanie stosunku prawnego z Wykonawcą wraz z utratą przez niego prawa do korzystania ze środków ochrony prawnej, o których mowa w dziele IX ustawy Pzp oraz </w:t>
      </w:r>
      <w:r w:rsidR="00565027" w:rsidRPr="000E13C0">
        <w:rPr>
          <w:rFonts w:ascii="Arial" w:eastAsia="Calibri" w:hAnsi="Arial" w:cs="Arial"/>
          <w:iCs/>
          <w:color w:val="000000"/>
        </w:rPr>
        <w:t>R</w:t>
      </w:r>
      <w:r w:rsidR="00B366F6" w:rsidRPr="000E13C0">
        <w:rPr>
          <w:rFonts w:ascii="Arial" w:eastAsia="Calibri" w:hAnsi="Arial" w:cs="Arial"/>
          <w:iCs/>
          <w:color w:val="000000"/>
        </w:rPr>
        <w:t>ozdziale 20</w:t>
      </w:r>
      <w:r w:rsidRPr="000E13C0">
        <w:rPr>
          <w:rFonts w:ascii="Arial" w:eastAsia="Calibri" w:hAnsi="Arial" w:cs="Arial"/>
          <w:iCs/>
          <w:color w:val="000000"/>
        </w:rPr>
        <w:t xml:space="preserve"> SWZ.</w:t>
      </w:r>
    </w:p>
    <w:p w:rsidR="000943C7" w:rsidRPr="00186B02" w:rsidRDefault="00C063E6" w:rsidP="000201D2">
      <w:pPr>
        <w:pStyle w:val="Akapitzlist"/>
        <w:numPr>
          <w:ilvl w:val="0"/>
          <w:numId w:val="18"/>
        </w:numPr>
        <w:autoSpaceDE w:val="0"/>
        <w:spacing w:before="120" w:after="0" w:line="240" w:lineRule="auto"/>
        <w:jc w:val="both"/>
        <w:rPr>
          <w:rFonts w:ascii="Arial" w:eastAsia="Calibri" w:hAnsi="Arial" w:cs="Arial"/>
          <w:iCs/>
          <w:color w:val="000000"/>
        </w:rPr>
      </w:pPr>
      <w:r w:rsidRPr="00186B02">
        <w:rPr>
          <w:rFonts w:ascii="Arial" w:eastAsia="Calibri" w:hAnsi="Arial" w:cs="Arial"/>
          <w:iCs/>
          <w:color w:val="000000"/>
        </w:rPr>
        <w:t xml:space="preserve">Zatrzymanie wadium </w:t>
      </w:r>
    </w:p>
    <w:p w:rsidR="00C063E6" w:rsidRDefault="00C063E6" w:rsidP="005D0F3D">
      <w:pPr>
        <w:autoSpaceDE w:val="0"/>
        <w:spacing w:before="120" w:after="0" w:line="240" w:lineRule="auto"/>
        <w:jc w:val="both"/>
        <w:rPr>
          <w:rFonts w:ascii="Arial" w:eastAsia="Calibri" w:hAnsi="Arial" w:cs="Arial"/>
          <w:iCs/>
          <w:color w:val="000000"/>
        </w:rPr>
      </w:pPr>
      <w:r>
        <w:rPr>
          <w:rFonts w:ascii="Arial" w:eastAsia="Calibri" w:hAnsi="Arial" w:cs="Arial"/>
          <w:iCs/>
          <w:color w:val="000000"/>
        </w:rPr>
        <w:t>Zamawiający zatrzymuje wadium wraz z odsetkami, a w przypadku wadium wniesionego w formie innej niż w pieniądzu, występuje odpowiednio do gwaranta lub poręczyciela z żądaniem zapłaty wadium</w:t>
      </w:r>
      <w:r w:rsidR="00333795">
        <w:rPr>
          <w:rFonts w:ascii="Arial" w:eastAsia="Calibri" w:hAnsi="Arial" w:cs="Arial"/>
          <w:iCs/>
          <w:color w:val="000000"/>
        </w:rPr>
        <w:t>, jeżeli:</w:t>
      </w:r>
    </w:p>
    <w:p w:rsidR="00C063E6" w:rsidRDefault="00333795" w:rsidP="00DA1809">
      <w:pPr>
        <w:autoSpaceDE w:val="0"/>
        <w:spacing w:before="120" w:after="0" w:line="240" w:lineRule="auto"/>
        <w:ind w:firstLine="352"/>
        <w:jc w:val="both"/>
        <w:rPr>
          <w:rFonts w:ascii="Arial" w:eastAsia="Calibri" w:hAnsi="Arial" w:cs="Arial"/>
          <w:iCs/>
          <w:color w:val="000000"/>
        </w:rPr>
      </w:pPr>
      <w:r>
        <w:rPr>
          <w:rFonts w:ascii="Arial" w:eastAsia="Calibri" w:hAnsi="Arial" w:cs="Arial"/>
          <w:iCs/>
          <w:color w:val="000000"/>
        </w:rPr>
        <w:t>6</w:t>
      </w:r>
      <w:r w:rsidR="00C063E6">
        <w:rPr>
          <w:rFonts w:ascii="Arial" w:eastAsia="Calibri" w:hAnsi="Arial" w:cs="Arial"/>
          <w:iCs/>
          <w:color w:val="000000"/>
        </w:rPr>
        <w:t>.</w:t>
      </w:r>
      <w:r>
        <w:rPr>
          <w:rFonts w:ascii="Arial" w:eastAsia="Calibri" w:hAnsi="Arial" w:cs="Arial"/>
          <w:iCs/>
          <w:color w:val="000000"/>
        </w:rPr>
        <w:t>1</w:t>
      </w:r>
      <w:r w:rsidR="00C063E6">
        <w:rPr>
          <w:rFonts w:ascii="Arial" w:eastAsia="Calibri" w:hAnsi="Arial" w:cs="Arial"/>
          <w:iCs/>
          <w:color w:val="000000"/>
        </w:rPr>
        <w:t>.</w:t>
      </w:r>
      <w:r>
        <w:rPr>
          <w:rFonts w:ascii="Arial" w:eastAsia="Calibri" w:hAnsi="Arial" w:cs="Arial"/>
          <w:iCs/>
          <w:color w:val="000000"/>
        </w:rPr>
        <w:t xml:space="preserve"> </w:t>
      </w:r>
      <w:r w:rsidR="00972D8F">
        <w:rPr>
          <w:rFonts w:ascii="Arial" w:eastAsia="Calibri" w:hAnsi="Arial" w:cs="Arial"/>
          <w:iCs/>
          <w:color w:val="000000"/>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rsidR="00972D8F" w:rsidRDefault="00972D8F" w:rsidP="00DA1809">
      <w:pPr>
        <w:autoSpaceDE w:val="0"/>
        <w:spacing w:before="120" w:after="0" w:line="240" w:lineRule="auto"/>
        <w:ind w:firstLine="352"/>
        <w:jc w:val="both"/>
        <w:rPr>
          <w:rFonts w:ascii="Arial" w:eastAsia="Calibri" w:hAnsi="Arial" w:cs="Arial"/>
          <w:iCs/>
          <w:color w:val="000000"/>
        </w:rPr>
      </w:pPr>
      <w:r>
        <w:rPr>
          <w:rFonts w:ascii="Arial" w:eastAsia="Calibri" w:hAnsi="Arial" w:cs="Arial"/>
          <w:iCs/>
          <w:color w:val="000000"/>
        </w:rPr>
        <w:t>6.2. Wykonawca, którego oferta została wybrana:</w:t>
      </w:r>
    </w:p>
    <w:p w:rsidR="00972D8F" w:rsidRDefault="007B4556" w:rsidP="005D0F3D">
      <w:pPr>
        <w:autoSpaceDE w:val="0"/>
        <w:spacing w:before="120" w:after="0" w:line="240" w:lineRule="auto"/>
        <w:jc w:val="both"/>
        <w:rPr>
          <w:rFonts w:ascii="Arial" w:eastAsia="Calibri" w:hAnsi="Arial" w:cs="Arial"/>
          <w:iCs/>
          <w:color w:val="000000"/>
        </w:rPr>
      </w:pPr>
      <w:r>
        <w:rPr>
          <w:rFonts w:ascii="Arial" w:eastAsia="Calibri" w:hAnsi="Arial" w:cs="Arial"/>
          <w:iCs/>
          <w:color w:val="000000"/>
        </w:rPr>
        <w:t>1</w:t>
      </w:r>
      <w:r w:rsidR="00972D8F">
        <w:rPr>
          <w:rFonts w:ascii="Arial" w:eastAsia="Calibri" w:hAnsi="Arial" w:cs="Arial"/>
          <w:iCs/>
          <w:color w:val="000000"/>
        </w:rPr>
        <w:t>) odmówił podpisania umowy w sprawie</w:t>
      </w:r>
      <w:r>
        <w:rPr>
          <w:rFonts w:ascii="Arial" w:eastAsia="Calibri" w:hAnsi="Arial" w:cs="Arial"/>
          <w:iCs/>
          <w:color w:val="000000"/>
        </w:rPr>
        <w:t xml:space="preserve"> zamówienia publicznego na warunkach określonych w ofercie</w:t>
      </w:r>
    </w:p>
    <w:p w:rsidR="007B4556" w:rsidRDefault="007B4556" w:rsidP="005D0F3D">
      <w:pPr>
        <w:autoSpaceDE w:val="0"/>
        <w:spacing w:before="120" w:after="0" w:line="240" w:lineRule="auto"/>
        <w:jc w:val="both"/>
        <w:rPr>
          <w:rFonts w:ascii="Arial" w:eastAsia="Calibri" w:hAnsi="Arial" w:cs="Arial"/>
          <w:iCs/>
          <w:color w:val="000000"/>
        </w:rPr>
      </w:pPr>
      <w:r>
        <w:rPr>
          <w:rFonts w:ascii="Arial" w:eastAsia="Calibri" w:hAnsi="Arial" w:cs="Arial"/>
          <w:iCs/>
          <w:color w:val="000000"/>
        </w:rPr>
        <w:t>2) nie wniósł wymaganego zabezpieczenia należytego wykonania umowy</w:t>
      </w:r>
    </w:p>
    <w:p w:rsidR="007B4556" w:rsidRDefault="007B4556" w:rsidP="00DA1809">
      <w:pPr>
        <w:autoSpaceDE w:val="0"/>
        <w:spacing w:before="120" w:after="0" w:line="240" w:lineRule="auto"/>
        <w:ind w:firstLine="352"/>
        <w:jc w:val="both"/>
        <w:rPr>
          <w:rFonts w:ascii="Arial" w:eastAsia="Calibri" w:hAnsi="Arial" w:cs="Arial"/>
          <w:iCs/>
          <w:color w:val="000000"/>
        </w:rPr>
      </w:pPr>
      <w:r>
        <w:rPr>
          <w:rFonts w:ascii="Arial" w:eastAsia="Calibri" w:hAnsi="Arial" w:cs="Arial"/>
          <w:iCs/>
          <w:color w:val="000000"/>
        </w:rPr>
        <w:t>6.3. zawarcie umowy w sprawie niniejszego zamówienia publicznego stanie się niemożliwe z przyczyn leżących po stronie Wykonawcy.</w:t>
      </w:r>
    </w:p>
    <w:p w:rsidR="005D0F3D" w:rsidRPr="00DA1809" w:rsidRDefault="005D0F3D" w:rsidP="000201D2">
      <w:pPr>
        <w:pStyle w:val="Akapitzlist"/>
        <w:numPr>
          <w:ilvl w:val="0"/>
          <w:numId w:val="18"/>
        </w:numPr>
        <w:autoSpaceDE w:val="0"/>
        <w:spacing w:before="120" w:after="0" w:line="240" w:lineRule="auto"/>
        <w:jc w:val="both"/>
        <w:rPr>
          <w:rFonts w:ascii="Arial" w:eastAsia="Calibri" w:hAnsi="Arial" w:cs="Arial"/>
          <w:iCs/>
          <w:color w:val="000000"/>
        </w:rPr>
      </w:pPr>
      <w:r w:rsidRPr="00DA1809">
        <w:rPr>
          <w:rFonts w:ascii="Arial" w:eastAsia="Calibri" w:hAnsi="Arial" w:cs="Arial"/>
          <w:color w:val="000000"/>
        </w:rPr>
        <w:t>Wadium wraz z odsetkami wniesione w pieniądzu przez Wykonawcę, którego oferta została uznana za najkorzystniejszą, na wniosek tego Wykonawcy, zaliczane jest przez Zamawiającego na poczet zabezpieczenia należytego wykonania umowy.</w:t>
      </w:r>
    </w:p>
    <w:p w:rsidR="005D0F3D" w:rsidRPr="00BA7B31" w:rsidRDefault="00BA7B31" w:rsidP="000201D2">
      <w:pPr>
        <w:pStyle w:val="ust"/>
        <w:numPr>
          <w:ilvl w:val="0"/>
          <w:numId w:val="18"/>
        </w:numPr>
        <w:spacing w:before="120" w:after="0"/>
        <w:rPr>
          <w:rFonts w:ascii="Arial" w:hAnsi="Arial" w:cs="Arial"/>
          <w:color w:val="000000"/>
          <w:sz w:val="22"/>
          <w:szCs w:val="22"/>
        </w:rPr>
      </w:pPr>
      <w:r w:rsidRPr="00BA7B31">
        <w:rPr>
          <w:rFonts w:ascii="Arial" w:hAnsi="Arial" w:cs="Arial"/>
          <w:color w:val="000000"/>
          <w:sz w:val="22"/>
          <w:szCs w:val="22"/>
        </w:rPr>
        <w:t>Jeżeli Wykonawca jest podmiotem niepodlegającym reżimowi prawa polskiego i właściwości sądów polskich, w treści gwarancji musi figurować zapis o poddaniu sporów wynikających z wadium prawu polskiemu i polskiemu sądownictwu.</w:t>
      </w:r>
    </w:p>
    <w:p w:rsidR="005D0F3D" w:rsidRPr="007B4556" w:rsidRDefault="005D0F3D" w:rsidP="005D0F3D">
      <w:pPr>
        <w:tabs>
          <w:tab w:val="left" w:pos="0"/>
          <w:tab w:val="left" w:pos="31219"/>
        </w:tabs>
        <w:spacing w:before="120" w:after="0" w:line="240" w:lineRule="auto"/>
        <w:jc w:val="both"/>
        <w:rPr>
          <w:rFonts w:ascii="Arial" w:eastAsia="Calibri" w:hAnsi="Arial" w:cs="Arial"/>
          <w:b/>
          <w:bCs/>
          <w:i/>
          <w:color w:val="000000"/>
          <w:shd w:val="clear" w:color="auto" w:fill="FF3366"/>
        </w:rPr>
      </w:pPr>
      <w:r w:rsidRPr="007B4556">
        <w:rPr>
          <w:rFonts w:ascii="Arial" w:eastAsia="Calibri" w:hAnsi="Arial" w:cs="Arial"/>
          <w:b/>
          <w:bCs/>
          <w:i/>
          <w:color w:val="000000"/>
        </w:rPr>
        <w:t xml:space="preserve">UWAGA: W przypadku składania oferty przez Wykonawców wspólnie ubiegających się o zamówienie, wadium wnoszone w formie innej niż w pieniądzu musi w pozycji zobowiązanego (Wykonawcy) wskazywać wszystkich Wykonawców ubiegających się </w:t>
      </w:r>
      <w:r w:rsidRPr="007B4556">
        <w:rPr>
          <w:rFonts w:ascii="Arial" w:eastAsia="Calibri" w:hAnsi="Arial" w:cs="Arial"/>
          <w:b/>
          <w:bCs/>
          <w:i/>
          <w:color w:val="000000"/>
        </w:rPr>
        <w:lastRenderedPageBreak/>
        <w:t>wspólnie o zamówienie lub lidera konsorcjum jako działającego w imieniu wszystkich Wykonawców działających w konsorcjum.</w:t>
      </w:r>
    </w:p>
    <w:p w:rsidR="001D03FB" w:rsidRPr="00C90CE8" w:rsidRDefault="001D03FB" w:rsidP="00D1259F">
      <w:pPr>
        <w:autoSpaceDE w:val="0"/>
        <w:autoSpaceDN w:val="0"/>
        <w:adjustRightInd w:val="0"/>
        <w:spacing w:before="120" w:after="0" w:line="240" w:lineRule="auto"/>
        <w:jc w:val="both"/>
        <w:rPr>
          <w:rFonts w:ascii="Arial" w:hAnsi="Arial" w:cs="Arial"/>
          <w:color w:val="000000" w:themeColor="text1"/>
          <w:sz w:val="16"/>
          <w:szCs w:val="16"/>
        </w:rPr>
      </w:pPr>
    </w:p>
    <w:p w:rsidR="00CC6116" w:rsidRPr="00973EC0" w:rsidRDefault="00BD464C" w:rsidP="00FF5E93">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sidRPr="00973EC0">
        <w:rPr>
          <w:rFonts w:ascii="Arial" w:hAnsi="Arial" w:cs="Arial"/>
          <w:b/>
          <w:bCs/>
          <w:color w:val="000000" w:themeColor="text1"/>
        </w:rPr>
        <w:t>1</w:t>
      </w:r>
      <w:r w:rsidR="001D03FB">
        <w:rPr>
          <w:rFonts w:ascii="Arial" w:hAnsi="Arial" w:cs="Arial"/>
          <w:b/>
          <w:bCs/>
          <w:color w:val="000000" w:themeColor="text1"/>
        </w:rPr>
        <w:t>4</w:t>
      </w:r>
      <w:r w:rsidR="00CC6116" w:rsidRPr="00973EC0">
        <w:rPr>
          <w:rFonts w:ascii="Arial" w:hAnsi="Arial" w:cs="Arial"/>
          <w:b/>
          <w:bCs/>
          <w:color w:val="000000" w:themeColor="text1"/>
        </w:rPr>
        <w:t>. Termin otwarcia ofert</w:t>
      </w:r>
    </w:p>
    <w:p w:rsidR="00CC6116" w:rsidRPr="00973EC0" w:rsidRDefault="00CC6116" w:rsidP="000201D2">
      <w:pPr>
        <w:pStyle w:val="Akapitzlist"/>
        <w:numPr>
          <w:ilvl w:val="0"/>
          <w:numId w:val="4"/>
        </w:numPr>
        <w:autoSpaceDE w:val="0"/>
        <w:autoSpaceDN w:val="0"/>
        <w:adjustRightInd w:val="0"/>
        <w:spacing w:before="120" w:after="0" w:line="240" w:lineRule="auto"/>
        <w:contextualSpacing w:val="0"/>
        <w:jc w:val="both"/>
        <w:rPr>
          <w:rFonts w:ascii="Arial" w:hAnsi="Arial" w:cs="Arial"/>
          <w:b/>
          <w:bCs/>
          <w:color w:val="000000" w:themeColor="text1"/>
        </w:rPr>
      </w:pPr>
      <w:r w:rsidRPr="00973EC0">
        <w:rPr>
          <w:rFonts w:ascii="Arial" w:hAnsi="Arial" w:cs="Arial"/>
          <w:color w:val="000000" w:themeColor="text1"/>
        </w:rPr>
        <w:t xml:space="preserve">Otwarcie ofert nastąpi w </w:t>
      </w:r>
      <w:r w:rsidRPr="00B5328F">
        <w:rPr>
          <w:rFonts w:ascii="Arial" w:hAnsi="Arial" w:cs="Arial"/>
          <w:color w:val="000000" w:themeColor="text1"/>
        </w:rPr>
        <w:t xml:space="preserve">dniu </w:t>
      </w:r>
      <w:r w:rsidR="00D74C12" w:rsidRPr="00B5328F">
        <w:rPr>
          <w:rFonts w:ascii="Arial" w:hAnsi="Arial" w:cs="Arial"/>
          <w:b/>
          <w:color w:val="000000" w:themeColor="text1"/>
        </w:rPr>
        <w:t>1</w:t>
      </w:r>
      <w:r w:rsidR="0042690F">
        <w:rPr>
          <w:rFonts w:ascii="Arial" w:hAnsi="Arial" w:cs="Arial"/>
          <w:b/>
          <w:color w:val="000000" w:themeColor="text1"/>
        </w:rPr>
        <w:t>4</w:t>
      </w:r>
      <w:r w:rsidR="00CE2B71" w:rsidRPr="00B5328F">
        <w:rPr>
          <w:rFonts w:ascii="Arial" w:hAnsi="Arial" w:cs="Arial"/>
          <w:b/>
          <w:color w:val="000000" w:themeColor="text1"/>
        </w:rPr>
        <w:t>.</w:t>
      </w:r>
      <w:r w:rsidR="00AB479D" w:rsidRPr="00B5328F">
        <w:rPr>
          <w:rFonts w:ascii="Arial" w:hAnsi="Arial" w:cs="Arial"/>
          <w:b/>
          <w:color w:val="000000" w:themeColor="text1"/>
        </w:rPr>
        <w:t>0</w:t>
      </w:r>
      <w:r w:rsidR="00B5328F" w:rsidRPr="00B5328F">
        <w:rPr>
          <w:rFonts w:ascii="Arial" w:hAnsi="Arial" w:cs="Arial"/>
          <w:b/>
          <w:color w:val="000000" w:themeColor="text1"/>
        </w:rPr>
        <w:t>5</w:t>
      </w:r>
      <w:r w:rsidR="00CE2B71" w:rsidRPr="00B5328F">
        <w:rPr>
          <w:rFonts w:ascii="Arial" w:hAnsi="Arial" w:cs="Arial"/>
          <w:b/>
          <w:color w:val="000000" w:themeColor="text1"/>
        </w:rPr>
        <w:t>.202</w:t>
      </w:r>
      <w:r w:rsidR="00D74C12" w:rsidRPr="00B5328F">
        <w:rPr>
          <w:rFonts w:ascii="Arial" w:hAnsi="Arial" w:cs="Arial"/>
          <w:b/>
          <w:color w:val="000000" w:themeColor="text1"/>
        </w:rPr>
        <w:t>4</w:t>
      </w:r>
      <w:r w:rsidR="00CE2B71" w:rsidRPr="00B5328F">
        <w:rPr>
          <w:rFonts w:ascii="Arial" w:hAnsi="Arial" w:cs="Arial"/>
          <w:b/>
          <w:color w:val="000000" w:themeColor="text1"/>
        </w:rPr>
        <w:t xml:space="preserve"> r.</w:t>
      </w:r>
      <w:r w:rsidRPr="00B5328F">
        <w:rPr>
          <w:rFonts w:ascii="Arial" w:hAnsi="Arial" w:cs="Arial"/>
          <w:color w:val="000000" w:themeColor="text1"/>
        </w:rPr>
        <w:t xml:space="preserve">, o godzinie </w:t>
      </w:r>
      <w:r w:rsidR="00CE2B71" w:rsidRPr="00B5328F">
        <w:rPr>
          <w:rFonts w:ascii="Arial" w:hAnsi="Arial" w:cs="Arial"/>
          <w:b/>
          <w:color w:val="000000" w:themeColor="text1"/>
        </w:rPr>
        <w:t>1</w:t>
      </w:r>
      <w:r w:rsidR="00AB479D" w:rsidRPr="00B5328F">
        <w:rPr>
          <w:rFonts w:ascii="Arial" w:hAnsi="Arial" w:cs="Arial"/>
          <w:b/>
          <w:color w:val="000000" w:themeColor="text1"/>
        </w:rPr>
        <w:t>0</w:t>
      </w:r>
      <w:r w:rsidR="00CE2B71" w:rsidRPr="00B5328F">
        <w:rPr>
          <w:rFonts w:ascii="Arial" w:hAnsi="Arial" w:cs="Arial"/>
          <w:b/>
          <w:color w:val="000000" w:themeColor="text1"/>
        </w:rPr>
        <w:t>:</w:t>
      </w:r>
      <w:r w:rsidR="00AB479D" w:rsidRPr="00B5328F">
        <w:rPr>
          <w:rFonts w:ascii="Arial" w:hAnsi="Arial" w:cs="Arial"/>
          <w:b/>
          <w:color w:val="000000" w:themeColor="text1"/>
        </w:rPr>
        <w:t>1</w:t>
      </w:r>
      <w:r w:rsidR="00CE2B71" w:rsidRPr="00B5328F">
        <w:rPr>
          <w:rFonts w:ascii="Arial" w:hAnsi="Arial" w:cs="Arial"/>
          <w:b/>
          <w:color w:val="000000" w:themeColor="text1"/>
        </w:rPr>
        <w:t>0</w:t>
      </w:r>
      <w:r w:rsidRPr="00B5328F">
        <w:rPr>
          <w:rFonts w:ascii="Arial" w:hAnsi="Arial" w:cs="Arial"/>
          <w:b/>
          <w:bCs/>
          <w:color w:val="000000" w:themeColor="text1"/>
        </w:rPr>
        <w:t>.</w:t>
      </w:r>
    </w:p>
    <w:p w:rsidR="00CC6116" w:rsidRPr="00973EC0" w:rsidRDefault="00CC6116" w:rsidP="000201D2">
      <w:pPr>
        <w:pStyle w:val="Akapitzlist"/>
        <w:numPr>
          <w:ilvl w:val="0"/>
          <w:numId w:val="4"/>
        </w:numPr>
        <w:autoSpaceDE w:val="0"/>
        <w:autoSpaceDN w:val="0"/>
        <w:adjustRightInd w:val="0"/>
        <w:spacing w:before="120" w:after="0" w:line="240" w:lineRule="auto"/>
        <w:contextualSpacing w:val="0"/>
        <w:jc w:val="both"/>
        <w:rPr>
          <w:rFonts w:ascii="Arial" w:hAnsi="Arial" w:cs="Arial"/>
          <w:color w:val="000000" w:themeColor="text1"/>
        </w:rPr>
      </w:pPr>
      <w:r w:rsidRPr="00973EC0">
        <w:rPr>
          <w:rFonts w:ascii="Arial" w:hAnsi="Arial" w:cs="Arial"/>
          <w:color w:val="000000" w:themeColor="text1"/>
        </w:rPr>
        <w:t xml:space="preserve">Otwarcie </w:t>
      </w:r>
      <w:r w:rsidR="00671E06" w:rsidRPr="00973EC0">
        <w:rPr>
          <w:rFonts w:ascii="Arial" w:hAnsi="Arial" w:cs="Arial"/>
          <w:color w:val="000000" w:themeColor="text1"/>
        </w:rPr>
        <w:t>ofert odbywa się bez udziału Wykonawców.</w:t>
      </w:r>
      <w:r w:rsidR="002E7A8D" w:rsidRPr="00973EC0">
        <w:rPr>
          <w:rFonts w:ascii="Arial" w:hAnsi="Arial" w:cs="Arial"/>
          <w:color w:val="000000" w:themeColor="text1"/>
        </w:rPr>
        <w:t xml:space="preserve"> </w:t>
      </w:r>
    </w:p>
    <w:p w:rsidR="00CC6116" w:rsidRPr="00973EC0" w:rsidRDefault="0056767B" w:rsidP="000201D2">
      <w:pPr>
        <w:pStyle w:val="Akapitzlist"/>
        <w:numPr>
          <w:ilvl w:val="0"/>
          <w:numId w:val="4"/>
        </w:numPr>
        <w:autoSpaceDE w:val="0"/>
        <w:autoSpaceDN w:val="0"/>
        <w:adjustRightInd w:val="0"/>
        <w:spacing w:before="120" w:after="0" w:line="240" w:lineRule="auto"/>
        <w:contextualSpacing w:val="0"/>
        <w:jc w:val="both"/>
        <w:rPr>
          <w:rFonts w:ascii="Arial" w:hAnsi="Arial" w:cs="Arial"/>
          <w:color w:val="000000" w:themeColor="text1"/>
        </w:rPr>
      </w:pPr>
      <w:r w:rsidRPr="00973EC0">
        <w:rPr>
          <w:rFonts w:ascii="Arial" w:hAnsi="Arial" w:cs="Arial"/>
          <w:color w:val="000000" w:themeColor="text1"/>
        </w:rPr>
        <w:t>Zamawiaj</w:t>
      </w:r>
      <w:r w:rsidRPr="00973EC0">
        <w:rPr>
          <w:rFonts w:ascii="Arial" w:eastAsia="ArialMT" w:hAnsi="Arial" w:cs="Arial"/>
          <w:color w:val="000000" w:themeColor="text1"/>
        </w:rPr>
        <w:t>ą</w:t>
      </w:r>
      <w:r w:rsidRPr="00973EC0">
        <w:rPr>
          <w:rFonts w:ascii="Arial" w:hAnsi="Arial" w:cs="Arial"/>
          <w:color w:val="000000" w:themeColor="text1"/>
        </w:rPr>
        <w:t>cy, najpóźniej</w:t>
      </w:r>
      <w:r w:rsidR="00CC6116" w:rsidRPr="00973EC0">
        <w:rPr>
          <w:rFonts w:ascii="Arial" w:hAnsi="Arial" w:cs="Arial"/>
          <w:color w:val="000000" w:themeColor="text1"/>
        </w:rPr>
        <w:t xml:space="preserve"> p</w:t>
      </w:r>
      <w:r w:rsidRPr="00973EC0">
        <w:rPr>
          <w:rFonts w:ascii="Arial" w:hAnsi="Arial" w:cs="Arial"/>
          <w:color w:val="000000" w:themeColor="text1"/>
        </w:rPr>
        <w:t>rzed otwarciem ofert, udost</w:t>
      </w:r>
      <w:r w:rsidRPr="00973EC0">
        <w:rPr>
          <w:rFonts w:ascii="Arial" w:eastAsia="ArialMT" w:hAnsi="Arial" w:cs="Arial"/>
          <w:color w:val="000000" w:themeColor="text1"/>
        </w:rPr>
        <w:t>ę</w:t>
      </w:r>
      <w:r w:rsidR="00CC6116" w:rsidRPr="00973EC0">
        <w:rPr>
          <w:rFonts w:ascii="Arial" w:hAnsi="Arial" w:cs="Arial"/>
          <w:color w:val="000000" w:themeColor="text1"/>
        </w:rPr>
        <w:t>pnia na stronie</w:t>
      </w:r>
      <w:r w:rsidRPr="00973EC0">
        <w:rPr>
          <w:rFonts w:ascii="Arial" w:hAnsi="Arial" w:cs="Arial"/>
          <w:color w:val="000000" w:themeColor="text1"/>
        </w:rPr>
        <w:t xml:space="preserve"> internetowej prowadzonego postępowania informację</w:t>
      </w:r>
      <w:r w:rsidR="00CC6116" w:rsidRPr="00973EC0">
        <w:rPr>
          <w:rFonts w:ascii="Arial" w:eastAsia="ArialMT" w:hAnsi="Arial" w:cs="Arial"/>
          <w:color w:val="000000" w:themeColor="text1"/>
        </w:rPr>
        <w:t xml:space="preserve"> </w:t>
      </w:r>
      <w:r w:rsidRPr="00973EC0">
        <w:rPr>
          <w:rFonts w:ascii="Arial" w:hAnsi="Arial" w:cs="Arial"/>
          <w:color w:val="000000" w:themeColor="text1"/>
        </w:rPr>
        <w:t>o kwocie, jaką</w:t>
      </w:r>
      <w:r w:rsidR="00CC6116" w:rsidRPr="00973EC0">
        <w:rPr>
          <w:rFonts w:ascii="Arial" w:eastAsia="ArialMT" w:hAnsi="Arial" w:cs="Arial"/>
          <w:color w:val="000000" w:themeColor="text1"/>
        </w:rPr>
        <w:t xml:space="preserve"> </w:t>
      </w:r>
      <w:r w:rsidR="00CC6116" w:rsidRPr="00973EC0">
        <w:rPr>
          <w:rFonts w:ascii="Arial" w:hAnsi="Arial" w:cs="Arial"/>
          <w:color w:val="000000" w:themeColor="text1"/>
        </w:rPr>
        <w:t>zamierza</w:t>
      </w:r>
      <w:r w:rsidRPr="00973EC0">
        <w:rPr>
          <w:rFonts w:ascii="Arial" w:hAnsi="Arial" w:cs="Arial"/>
          <w:color w:val="000000" w:themeColor="text1"/>
        </w:rPr>
        <w:t xml:space="preserve"> przeznaczyć</w:t>
      </w:r>
      <w:r w:rsidR="00CC6116" w:rsidRPr="00973EC0">
        <w:rPr>
          <w:rFonts w:ascii="Arial" w:eastAsia="ArialMT" w:hAnsi="Arial" w:cs="Arial"/>
          <w:color w:val="000000" w:themeColor="text1"/>
        </w:rPr>
        <w:t xml:space="preserve"> </w:t>
      </w:r>
      <w:r w:rsidRPr="00973EC0">
        <w:rPr>
          <w:rFonts w:ascii="Arial" w:hAnsi="Arial" w:cs="Arial"/>
          <w:color w:val="000000" w:themeColor="text1"/>
        </w:rPr>
        <w:t>na sfinansowanie zamó</w:t>
      </w:r>
      <w:r w:rsidR="00CC6116" w:rsidRPr="00973EC0">
        <w:rPr>
          <w:rFonts w:ascii="Arial" w:hAnsi="Arial" w:cs="Arial"/>
          <w:color w:val="000000" w:themeColor="text1"/>
        </w:rPr>
        <w:t>wienia.</w:t>
      </w:r>
    </w:p>
    <w:p w:rsidR="00CC6116" w:rsidRPr="00973EC0" w:rsidRDefault="0056767B" w:rsidP="000201D2">
      <w:pPr>
        <w:pStyle w:val="Akapitzlist"/>
        <w:numPr>
          <w:ilvl w:val="0"/>
          <w:numId w:val="4"/>
        </w:numPr>
        <w:autoSpaceDE w:val="0"/>
        <w:autoSpaceDN w:val="0"/>
        <w:adjustRightInd w:val="0"/>
        <w:spacing w:before="120" w:after="0" w:line="240" w:lineRule="auto"/>
        <w:contextualSpacing w:val="0"/>
        <w:jc w:val="both"/>
        <w:rPr>
          <w:rFonts w:ascii="Arial" w:hAnsi="Arial" w:cs="Arial"/>
          <w:color w:val="000000" w:themeColor="text1"/>
        </w:rPr>
      </w:pPr>
      <w:r w:rsidRPr="00973EC0">
        <w:rPr>
          <w:rFonts w:ascii="Arial" w:hAnsi="Arial" w:cs="Arial"/>
          <w:color w:val="000000" w:themeColor="text1"/>
        </w:rPr>
        <w:t>Zamawiają</w:t>
      </w:r>
      <w:r w:rsidR="00CC6116" w:rsidRPr="00973EC0">
        <w:rPr>
          <w:rFonts w:ascii="Arial" w:hAnsi="Arial" w:cs="Arial"/>
          <w:color w:val="000000" w:themeColor="text1"/>
        </w:rPr>
        <w:t>cy, niezwł</w:t>
      </w:r>
      <w:r w:rsidRPr="00973EC0">
        <w:rPr>
          <w:rFonts w:ascii="Arial" w:hAnsi="Arial" w:cs="Arial"/>
          <w:color w:val="000000" w:themeColor="text1"/>
        </w:rPr>
        <w:t>ocznie po otwarciu ofert, udostę</w:t>
      </w:r>
      <w:r w:rsidR="00CC6116" w:rsidRPr="00973EC0">
        <w:rPr>
          <w:rFonts w:ascii="Arial" w:hAnsi="Arial" w:cs="Arial"/>
          <w:color w:val="000000" w:themeColor="text1"/>
        </w:rPr>
        <w:t>pnia na stronie</w:t>
      </w:r>
      <w:r w:rsidRPr="00973EC0">
        <w:rPr>
          <w:rFonts w:ascii="Arial" w:hAnsi="Arial" w:cs="Arial"/>
          <w:color w:val="000000" w:themeColor="text1"/>
        </w:rPr>
        <w:t xml:space="preserve"> </w:t>
      </w:r>
      <w:r w:rsidR="00CC6116" w:rsidRPr="00973EC0">
        <w:rPr>
          <w:rFonts w:ascii="Arial" w:hAnsi="Arial" w:cs="Arial"/>
          <w:color w:val="000000" w:themeColor="text1"/>
        </w:rPr>
        <w:t>internetowej prowad</w:t>
      </w:r>
      <w:r w:rsidRPr="00973EC0">
        <w:rPr>
          <w:rFonts w:ascii="Arial" w:hAnsi="Arial" w:cs="Arial"/>
          <w:color w:val="000000" w:themeColor="text1"/>
        </w:rPr>
        <w:t>zonego postę</w:t>
      </w:r>
      <w:r w:rsidR="00CC6116" w:rsidRPr="00973EC0">
        <w:rPr>
          <w:rFonts w:ascii="Arial" w:hAnsi="Arial" w:cs="Arial"/>
          <w:color w:val="000000" w:themeColor="text1"/>
        </w:rPr>
        <w:t>powania informacje o:</w:t>
      </w:r>
    </w:p>
    <w:p w:rsidR="00CC6116" w:rsidRPr="0027537D" w:rsidRDefault="0027537D" w:rsidP="0027537D">
      <w:pPr>
        <w:autoSpaceDE w:val="0"/>
        <w:autoSpaceDN w:val="0"/>
        <w:adjustRightInd w:val="0"/>
        <w:spacing w:before="120" w:after="0" w:line="240" w:lineRule="auto"/>
        <w:ind w:left="360"/>
        <w:jc w:val="both"/>
        <w:rPr>
          <w:rFonts w:ascii="Arial" w:hAnsi="Arial" w:cs="Arial"/>
          <w:color w:val="000000" w:themeColor="text1"/>
        </w:rPr>
      </w:pPr>
      <w:r>
        <w:rPr>
          <w:rFonts w:ascii="Arial" w:hAnsi="Arial" w:cs="Arial"/>
          <w:color w:val="000000" w:themeColor="text1"/>
        </w:rPr>
        <w:t xml:space="preserve">4.1. </w:t>
      </w:r>
      <w:r w:rsidR="00CC6116" w:rsidRPr="0027537D">
        <w:rPr>
          <w:rFonts w:ascii="Arial" w:hAnsi="Arial" w:cs="Arial"/>
          <w:color w:val="000000" w:themeColor="text1"/>
        </w:rPr>
        <w:t>nazwach albo imionach i nazwiskach oraz siedzibach lub miejscach prowadzonej</w:t>
      </w:r>
      <w:r w:rsidR="0056767B" w:rsidRPr="0027537D">
        <w:rPr>
          <w:rFonts w:ascii="Arial" w:hAnsi="Arial" w:cs="Arial"/>
          <w:color w:val="000000" w:themeColor="text1"/>
        </w:rPr>
        <w:t xml:space="preserve"> działalnoś</w:t>
      </w:r>
      <w:r w:rsidR="00CC6116" w:rsidRPr="0027537D">
        <w:rPr>
          <w:rFonts w:ascii="Arial" w:hAnsi="Arial" w:cs="Arial"/>
          <w:color w:val="000000" w:themeColor="text1"/>
        </w:rPr>
        <w:t xml:space="preserve">ci gospodarczej albo </w:t>
      </w:r>
      <w:r w:rsidR="0056767B" w:rsidRPr="0027537D">
        <w:rPr>
          <w:rFonts w:ascii="Arial" w:hAnsi="Arial" w:cs="Arial"/>
          <w:color w:val="000000" w:themeColor="text1"/>
        </w:rPr>
        <w:t>miejscach zamieszkania wykonawców, któ</w:t>
      </w:r>
      <w:r w:rsidR="00CC6116" w:rsidRPr="0027537D">
        <w:rPr>
          <w:rFonts w:ascii="Arial" w:hAnsi="Arial" w:cs="Arial"/>
          <w:color w:val="000000" w:themeColor="text1"/>
        </w:rPr>
        <w:t>rych oferty</w:t>
      </w:r>
      <w:r w:rsidR="0056767B" w:rsidRPr="0027537D">
        <w:rPr>
          <w:rFonts w:ascii="Arial" w:hAnsi="Arial" w:cs="Arial"/>
          <w:color w:val="000000" w:themeColor="text1"/>
        </w:rPr>
        <w:t xml:space="preserve"> </w:t>
      </w:r>
      <w:r w:rsidR="00CC6116" w:rsidRPr="0027537D">
        <w:rPr>
          <w:rFonts w:ascii="Arial" w:hAnsi="Arial" w:cs="Arial"/>
          <w:color w:val="000000" w:themeColor="text1"/>
        </w:rPr>
        <w:t>zostały otwarte;</w:t>
      </w:r>
    </w:p>
    <w:p w:rsidR="00CC6116" w:rsidRPr="0027537D" w:rsidRDefault="0027537D" w:rsidP="0027537D">
      <w:pPr>
        <w:autoSpaceDE w:val="0"/>
        <w:autoSpaceDN w:val="0"/>
        <w:adjustRightInd w:val="0"/>
        <w:spacing w:before="120" w:after="0" w:line="240" w:lineRule="auto"/>
        <w:ind w:firstLine="360"/>
        <w:jc w:val="both"/>
        <w:rPr>
          <w:rFonts w:ascii="Arial" w:hAnsi="Arial" w:cs="Arial"/>
          <w:color w:val="000000" w:themeColor="text1"/>
        </w:rPr>
      </w:pPr>
      <w:r>
        <w:rPr>
          <w:rFonts w:ascii="Arial" w:hAnsi="Arial" w:cs="Arial"/>
          <w:color w:val="000000" w:themeColor="text1"/>
        </w:rPr>
        <w:t xml:space="preserve">4.2. </w:t>
      </w:r>
      <w:r w:rsidR="00CC6116" w:rsidRPr="0027537D">
        <w:rPr>
          <w:rFonts w:ascii="Arial" w:hAnsi="Arial" w:cs="Arial"/>
          <w:color w:val="000000" w:themeColor="text1"/>
        </w:rPr>
        <w:t>cenach lub kosztach zawartych w ofertach.</w:t>
      </w:r>
    </w:p>
    <w:p w:rsidR="00CC6116" w:rsidRPr="00973EC0" w:rsidRDefault="00CC6116" w:rsidP="000201D2">
      <w:pPr>
        <w:pStyle w:val="Akapitzlist"/>
        <w:numPr>
          <w:ilvl w:val="0"/>
          <w:numId w:val="4"/>
        </w:numPr>
        <w:autoSpaceDE w:val="0"/>
        <w:autoSpaceDN w:val="0"/>
        <w:adjustRightInd w:val="0"/>
        <w:spacing w:before="120" w:after="0" w:line="240" w:lineRule="auto"/>
        <w:contextualSpacing w:val="0"/>
        <w:jc w:val="both"/>
        <w:rPr>
          <w:rFonts w:ascii="Arial" w:hAnsi="Arial" w:cs="Arial"/>
          <w:color w:val="000000" w:themeColor="text1"/>
        </w:rPr>
      </w:pPr>
      <w:r w:rsidRPr="00973EC0">
        <w:rPr>
          <w:rFonts w:ascii="Arial" w:hAnsi="Arial" w:cs="Arial"/>
          <w:color w:val="000000" w:themeColor="text1"/>
        </w:rPr>
        <w:t xml:space="preserve">W przypadku wystąpienia awarii </w:t>
      </w:r>
      <w:r w:rsidR="0056767B" w:rsidRPr="00973EC0">
        <w:rPr>
          <w:rFonts w:ascii="Arial" w:hAnsi="Arial" w:cs="Arial"/>
          <w:color w:val="000000" w:themeColor="text1"/>
        </w:rPr>
        <w:t>systemu teleinformatycznego, kt</w:t>
      </w:r>
      <w:r w:rsidR="0056767B" w:rsidRPr="00973EC0">
        <w:rPr>
          <w:rFonts w:ascii="Arial" w:eastAsia="ArialMT" w:hAnsi="Arial" w:cs="Arial"/>
          <w:color w:val="000000" w:themeColor="text1"/>
        </w:rPr>
        <w:t>ó</w:t>
      </w:r>
      <w:r w:rsidRPr="00973EC0">
        <w:rPr>
          <w:rFonts w:ascii="Arial" w:hAnsi="Arial" w:cs="Arial"/>
          <w:color w:val="000000" w:themeColor="text1"/>
        </w:rPr>
        <w:t>ra spowoduje</w:t>
      </w:r>
      <w:r w:rsidR="0056767B" w:rsidRPr="00973EC0">
        <w:rPr>
          <w:rFonts w:ascii="Arial" w:hAnsi="Arial" w:cs="Arial"/>
          <w:color w:val="000000" w:themeColor="text1"/>
        </w:rPr>
        <w:t xml:space="preserve"> brak możliwoś</w:t>
      </w:r>
      <w:r w:rsidRPr="00973EC0">
        <w:rPr>
          <w:rFonts w:ascii="Arial" w:hAnsi="Arial" w:cs="Arial"/>
          <w:color w:val="000000" w:themeColor="text1"/>
        </w:rPr>
        <w:t>ci</w:t>
      </w:r>
      <w:r w:rsidR="0056767B" w:rsidRPr="00973EC0">
        <w:rPr>
          <w:rFonts w:ascii="Arial" w:hAnsi="Arial" w:cs="Arial"/>
          <w:color w:val="000000" w:themeColor="text1"/>
        </w:rPr>
        <w:t xml:space="preserve"> otwarcia ofert w terminie określonym przez Zamawiają</w:t>
      </w:r>
      <w:r w:rsidRPr="00973EC0">
        <w:rPr>
          <w:rFonts w:ascii="Arial" w:hAnsi="Arial" w:cs="Arial"/>
          <w:color w:val="000000" w:themeColor="text1"/>
        </w:rPr>
        <w:t>cego,</w:t>
      </w:r>
      <w:r w:rsidR="0056767B" w:rsidRPr="00973EC0">
        <w:rPr>
          <w:rFonts w:ascii="Arial" w:hAnsi="Arial" w:cs="Arial"/>
          <w:color w:val="000000" w:themeColor="text1"/>
        </w:rPr>
        <w:t xml:space="preserve"> </w:t>
      </w:r>
      <w:r w:rsidRPr="00973EC0">
        <w:rPr>
          <w:rFonts w:ascii="Arial" w:hAnsi="Arial" w:cs="Arial"/>
          <w:color w:val="000000" w:themeColor="text1"/>
        </w:rPr>
        <w:t>otwarcie ofer</w:t>
      </w:r>
      <w:r w:rsidR="0056767B" w:rsidRPr="00973EC0">
        <w:rPr>
          <w:rFonts w:ascii="Arial" w:hAnsi="Arial" w:cs="Arial"/>
          <w:color w:val="000000" w:themeColor="text1"/>
        </w:rPr>
        <w:t>t nastąpi niezwłocznie po usunię</w:t>
      </w:r>
      <w:r w:rsidRPr="00973EC0">
        <w:rPr>
          <w:rFonts w:ascii="Arial" w:hAnsi="Arial" w:cs="Arial"/>
          <w:color w:val="000000" w:themeColor="text1"/>
        </w:rPr>
        <w:t>ciu awarii.</w:t>
      </w:r>
    </w:p>
    <w:p w:rsidR="00CC6116" w:rsidRPr="00973EC0" w:rsidRDefault="0056767B" w:rsidP="000201D2">
      <w:pPr>
        <w:pStyle w:val="Akapitzlist"/>
        <w:numPr>
          <w:ilvl w:val="0"/>
          <w:numId w:val="4"/>
        </w:numPr>
        <w:autoSpaceDE w:val="0"/>
        <w:autoSpaceDN w:val="0"/>
        <w:adjustRightInd w:val="0"/>
        <w:spacing w:before="120" w:after="0" w:line="240" w:lineRule="auto"/>
        <w:contextualSpacing w:val="0"/>
        <w:jc w:val="both"/>
        <w:rPr>
          <w:rFonts w:ascii="Arial" w:hAnsi="Arial" w:cs="Arial"/>
          <w:color w:val="000000" w:themeColor="text1"/>
        </w:rPr>
      </w:pPr>
      <w:r w:rsidRPr="00973EC0">
        <w:rPr>
          <w:rFonts w:ascii="Arial" w:hAnsi="Arial" w:cs="Arial"/>
          <w:color w:val="000000" w:themeColor="text1"/>
        </w:rPr>
        <w:t>Zamawiają</w:t>
      </w:r>
      <w:r w:rsidR="00CC6116" w:rsidRPr="00973EC0">
        <w:rPr>
          <w:rFonts w:ascii="Arial" w:hAnsi="Arial" w:cs="Arial"/>
          <w:color w:val="000000" w:themeColor="text1"/>
        </w:rPr>
        <w:t>cy poinformuje o zmianie terminu otwarcia ofert na stronie</w:t>
      </w:r>
      <w:r w:rsidRPr="00973EC0">
        <w:rPr>
          <w:rFonts w:ascii="Arial" w:hAnsi="Arial" w:cs="Arial"/>
          <w:color w:val="000000" w:themeColor="text1"/>
        </w:rPr>
        <w:t xml:space="preserve"> internetowej prowadzonego postę</w:t>
      </w:r>
      <w:r w:rsidR="00CC6116" w:rsidRPr="00973EC0">
        <w:rPr>
          <w:rFonts w:ascii="Arial" w:hAnsi="Arial" w:cs="Arial"/>
          <w:color w:val="000000" w:themeColor="text1"/>
        </w:rPr>
        <w:t>powania.</w:t>
      </w:r>
    </w:p>
    <w:p w:rsidR="0056767B" w:rsidRPr="00C90CE8" w:rsidRDefault="0056767B" w:rsidP="00BD464C">
      <w:pPr>
        <w:autoSpaceDE w:val="0"/>
        <w:autoSpaceDN w:val="0"/>
        <w:adjustRightInd w:val="0"/>
        <w:spacing w:before="120" w:after="0" w:line="240" w:lineRule="auto"/>
        <w:jc w:val="both"/>
        <w:rPr>
          <w:rFonts w:ascii="Arial" w:hAnsi="Arial" w:cs="Arial"/>
          <w:color w:val="000000" w:themeColor="text1"/>
          <w:sz w:val="16"/>
          <w:szCs w:val="16"/>
        </w:rPr>
      </w:pPr>
    </w:p>
    <w:p w:rsidR="001417E9" w:rsidRPr="00973EC0" w:rsidRDefault="00BD464C" w:rsidP="00FF5E93">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sidRPr="00973EC0">
        <w:rPr>
          <w:rFonts w:ascii="Arial" w:hAnsi="Arial" w:cs="Arial"/>
          <w:b/>
          <w:bCs/>
          <w:color w:val="000000" w:themeColor="text1"/>
        </w:rPr>
        <w:t>1</w:t>
      </w:r>
      <w:r w:rsidR="001D03FB">
        <w:rPr>
          <w:rFonts w:ascii="Arial" w:hAnsi="Arial" w:cs="Arial"/>
          <w:b/>
          <w:bCs/>
          <w:color w:val="000000" w:themeColor="text1"/>
        </w:rPr>
        <w:t>5</w:t>
      </w:r>
      <w:r w:rsidR="00CC6116" w:rsidRPr="00973EC0">
        <w:rPr>
          <w:rFonts w:ascii="Arial" w:hAnsi="Arial" w:cs="Arial"/>
          <w:b/>
          <w:bCs/>
          <w:color w:val="000000" w:themeColor="text1"/>
        </w:rPr>
        <w:t xml:space="preserve">. </w:t>
      </w:r>
      <w:r w:rsidR="001417E9" w:rsidRPr="00973EC0">
        <w:rPr>
          <w:rFonts w:ascii="Arial" w:hAnsi="Arial" w:cs="Arial"/>
          <w:b/>
          <w:bCs/>
          <w:color w:val="000000" w:themeColor="text1"/>
        </w:rPr>
        <w:t>Sposób obliczenia ceny</w:t>
      </w:r>
    </w:p>
    <w:p w:rsidR="007437F7" w:rsidRPr="005A627F" w:rsidRDefault="007437F7" w:rsidP="000201D2">
      <w:pPr>
        <w:pStyle w:val="Akapitzlist"/>
        <w:widowControl w:val="0"/>
        <w:numPr>
          <w:ilvl w:val="0"/>
          <w:numId w:val="19"/>
        </w:numPr>
        <w:shd w:val="clear" w:color="auto" w:fill="FFFFFF"/>
        <w:tabs>
          <w:tab w:val="left" w:pos="221"/>
        </w:tabs>
        <w:autoSpaceDE w:val="0"/>
        <w:autoSpaceDN w:val="0"/>
        <w:adjustRightInd w:val="0"/>
        <w:spacing w:before="120" w:after="0" w:line="240" w:lineRule="auto"/>
        <w:ind w:left="357" w:hanging="357"/>
        <w:contextualSpacing w:val="0"/>
        <w:rPr>
          <w:rFonts w:ascii="Arial" w:eastAsia="Calibri" w:hAnsi="Arial" w:cs="Arial"/>
          <w:spacing w:val="-2"/>
        </w:rPr>
      </w:pPr>
      <w:r w:rsidRPr="005A627F">
        <w:rPr>
          <w:rFonts w:ascii="Arial" w:eastAsia="Calibri" w:hAnsi="Arial" w:cs="Arial"/>
        </w:rPr>
        <w:t>Cena ofertowa stanowi wynagrodzenie ryczałtowe.</w:t>
      </w:r>
    </w:p>
    <w:p w:rsidR="007437F7" w:rsidRPr="005A627F" w:rsidRDefault="007437F7" w:rsidP="000201D2">
      <w:pPr>
        <w:pStyle w:val="Akapitzlist"/>
        <w:widowControl w:val="0"/>
        <w:numPr>
          <w:ilvl w:val="0"/>
          <w:numId w:val="19"/>
        </w:numPr>
        <w:shd w:val="clear" w:color="auto" w:fill="FFFFFF"/>
        <w:tabs>
          <w:tab w:val="left" w:pos="221"/>
        </w:tabs>
        <w:autoSpaceDE w:val="0"/>
        <w:autoSpaceDN w:val="0"/>
        <w:adjustRightInd w:val="0"/>
        <w:spacing w:before="120" w:after="0" w:line="240" w:lineRule="auto"/>
        <w:ind w:left="357" w:hanging="357"/>
        <w:contextualSpacing w:val="0"/>
        <w:rPr>
          <w:rFonts w:ascii="Arial" w:eastAsia="Calibri" w:hAnsi="Arial" w:cs="Arial"/>
          <w:spacing w:val="-2"/>
        </w:rPr>
      </w:pPr>
      <w:r w:rsidRPr="005A627F">
        <w:rPr>
          <w:rFonts w:ascii="Arial" w:eastAsia="Calibri" w:hAnsi="Arial" w:cs="Arial"/>
        </w:rPr>
        <w:t>Wymienione wyżej wynagrodzenie jest niezmienne z zastrzeżeniem okoliczności wymienionych w punkcie 7 poniżej i obejmuje wszystkie świadczenia konieczne do:</w:t>
      </w:r>
    </w:p>
    <w:p w:rsidR="007437F7" w:rsidRPr="005A627F" w:rsidRDefault="0027537D" w:rsidP="0027537D">
      <w:pPr>
        <w:widowControl w:val="0"/>
        <w:shd w:val="clear" w:color="auto" w:fill="FFFFFF"/>
        <w:tabs>
          <w:tab w:val="left" w:pos="240"/>
        </w:tabs>
        <w:autoSpaceDE w:val="0"/>
        <w:autoSpaceDN w:val="0"/>
        <w:adjustRightInd w:val="0"/>
        <w:spacing w:before="120" w:after="0" w:line="240" w:lineRule="auto"/>
        <w:ind w:left="240"/>
        <w:rPr>
          <w:rFonts w:ascii="Arial" w:eastAsia="Calibri" w:hAnsi="Arial" w:cs="Arial"/>
          <w:spacing w:val="-1"/>
        </w:rPr>
      </w:pPr>
      <w:r w:rsidRPr="005A627F">
        <w:rPr>
          <w:rFonts w:ascii="Arial" w:eastAsia="Calibri" w:hAnsi="Arial" w:cs="Arial"/>
        </w:rPr>
        <w:t xml:space="preserve">2.1. </w:t>
      </w:r>
      <w:r w:rsidR="007437F7" w:rsidRPr="005A627F">
        <w:rPr>
          <w:rFonts w:ascii="Arial" w:eastAsia="Calibri" w:hAnsi="Arial" w:cs="Arial"/>
        </w:rPr>
        <w:t>zgodnego z dokumentacją projektową i specyfikacją techniczną wykonania i odbioru robót</w:t>
      </w:r>
    </w:p>
    <w:p w:rsidR="007437F7" w:rsidRPr="005A627F" w:rsidRDefault="0027537D" w:rsidP="0027537D">
      <w:pPr>
        <w:widowControl w:val="0"/>
        <w:shd w:val="clear" w:color="auto" w:fill="FFFFFF"/>
        <w:tabs>
          <w:tab w:val="left" w:pos="240"/>
        </w:tabs>
        <w:autoSpaceDE w:val="0"/>
        <w:autoSpaceDN w:val="0"/>
        <w:adjustRightInd w:val="0"/>
        <w:spacing w:before="120" w:after="0" w:line="240" w:lineRule="auto"/>
        <w:ind w:left="240"/>
        <w:rPr>
          <w:rFonts w:ascii="Arial" w:eastAsia="Calibri" w:hAnsi="Arial" w:cs="Arial"/>
          <w:spacing w:val="-1"/>
        </w:rPr>
      </w:pPr>
      <w:r w:rsidRPr="005A627F">
        <w:rPr>
          <w:rFonts w:ascii="Arial" w:eastAsia="Calibri" w:hAnsi="Arial" w:cs="Arial"/>
        </w:rPr>
        <w:t xml:space="preserve">2.2. </w:t>
      </w:r>
      <w:r w:rsidR="007437F7" w:rsidRPr="005A627F">
        <w:rPr>
          <w:rFonts w:ascii="Arial" w:eastAsia="Calibri" w:hAnsi="Arial" w:cs="Arial"/>
        </w:rPr>
        <w:t>zgodnego z przepisami</w:t>
      </w:r>
    </w:p>
    <w:p w:rsidR="007437F7" w:rsidRPr="005A627F" w:rsidRDefault="0027537D" w:rsidP="0027537D">
      <w:pPr>
        <w:widowControl w:val="0"/>
        <w:shd w:val="clear" w:color="auto" w:fill="FFFFFF"/>
        <w:tabs>
          <w:tab w:val="left" w:pos="240"/>
        </w:tabs>
        <w:autoSpaceDE w:val="0"/>
        <w:autoSpaceDN w:val="0"/>
        <w:adjustRightInd w:val="0"/>
        <w:spacing w:before="120" w:after="0" w:line="240" w:lineRule="auto"/>
        <w:ind w:left="240"/>
        <w:rPr>
          <w:rFonts w:ascii="Arial" w:eastAsia="Calibri" w:hAnsi="Arial" w:cs="Arial"/>
          <w:spacing w:val="-1"/>
        </w:rPr>
      </w:pPr>
      <w:r w:rsidRPr="005A627F">
        <w:rPr>
          <w:rFonts w:ascii="Arial" w:eastAsia="Calibri" w:hAnsi="Arial" w:cs="Arial"/>
        </w:rPr>
        <w:t xml:space="preserve">2.3. </w:t>
      </w:r>
      <w:r w:rsidR="007437F7" w:rsidRPr="005A627F">
        <w:rPr>
          <w:rFonts w:ascii="Arial" w:eastAsia="Calibri" w:hAnsi="Arial" w:cs="Arial"/>
        </w:rPr>
        <w:t>zasadami wiedzy technicznej</w:t>
      </w:r>
    </w:p>
    <w:p w:rsidR="007437F7" w:rsidRPr="005A627F" w:rsidRDefault="0027537D" w:rsidP="0027537D">
      <w:pPr>
        <w:widowControl w:val="0"/>
        <w:shd w:val="clear" w:color="auto" w:fill="FFFFFF"/>
        <w:tabs>
          <w:tab w:val="left" w:pos="240"/>
        </w:tabs>
        <w:autoSpaceDE w:val="0"/>
        <w:autoSpaceDN w:val="0"/>
        <w:adjustRightInd w:val="0"/>
        <w:spacing w:before="120" w:after="0" w:line="240" w:lineRule="auto"/>
        <w:ind w:left="240"/>
        <w:rPr>
          <w:rFonts w:ascii="Arial" w:eastAsia="Calibri" w:hAnsi="Arial" w:cs="Arial"/>
          <w:spacing w:val="-1"/>
        </w:rPr>
      </w:pPr>
      <w:r w:rsidRPr="005A627F">
        <w:rPr>
          <w:rFonts w:ascii="Arial" w:eastAsia="Calibri" w:hAnsi="Arial" w:cs="Arial"/>
        </w:rPr>
        <w:t xml:space="preserve">2.4. </w:t>
      </w:r>
      <w:r w:rsidR="007437F7" w:rsidRPr="005A627F">
        <w:rPr>
          <w:rFonts w:ascii="Arial" w:eastAsia="Calibri" w:hAnsi="Arial" w:cs="Arial"/>
        </w:rPr>
        <w:t>terminowego</w:t>
      </w:r>
      <w:r w:rsidR="0057536E" w:rsidRPr="005A627F">
        <w:rPr>
          <w:rFonts w:ascii="Arial" w:eastAsia="Calibri" w:hAnsi="Arial" w:cs="Arial"/>
        </w:rPr>
        <w:t xml:space="preserve"> -</w:t>
      </w:r>
      <w:r w:rsidR="007437F7" w:rsidRPr="005A627F">
        <w:rPr>
          <w:rFonts w:ascii="Arial" w:eastAsia="Calibri" w:hAnsi="Arial" w:cs="Arial"/>
        </w:rPr>
        <w:t xml:space="preserve"> wykonania przedmiotu umowy</w:t>
      </w:r>
      <w:r w:rsidR="0057536E" w:rsidRPr="005A627F">
        <w:rPr>
          <w:rFonts w:ascii="Arial" w:eastAsia="Calibri" w:hAnsi="Arial" w:cs="Arial"/>
        </w:rPr>
        <w:t>.</w:t>
      </w:r>
    </w:p>
    <w:p w:rsidR="007437F7" w:rsidRPr="005A627F" w:rsidRDefault="007437F7" w:rsidP="000201D2">
      <w:pPr>
        <w:pStyle w:val="Akapitzlist"/>
        <w:numPr>
          <w:ilvl w:val="0"/>
          <w:numId w:val="19"/>
        </w:numPr>
        <w:shd w:val="clear" w:color="auto" w:fill="FFFFFF"/>
        <w:spacing w:before="120" w:after="0" w:line="240" w:lineRule="auto"/>
        <w:ind w:right="53"/>
        <w:jc w:val="both"/>
        <w:rPr>
          <w:rFonts w:ascii="Arial" w:eastAsia="Calibri" w:hAnsi="Arial" w:cs="Arial"/>
        </w:rPr>
      </w:pPr>
      <w:r w:rsidRPr="005A627F">
        <w:rPr>
          <w:rFonts w:ascii="Arial" w:eastAsia="Calibri" w:hAnsi="Arial" w:cs="Arial"/>
        </w:rPr>
        <w:t xml:space="preserve">Wykonawca przy tak przyjętym wynagrodzeniu nie może żądać jego podwyższenia nawet gdyby się okazało podczas realizacji, że są konieczne do wykonania przedmiotu </w:t>
      </w:r>
      <w:r w:rsidRPr="005A627F">
        <w:rPr>
          <w:rFonts w:ascii="Arial" w:hAnsi="Arial" w:cs="Arial"/>
        </w:rPr>
        <w:t>umowy</w:t>
      </w:r>
      <w:r w:rsidRPr="005A627F">
        <w:rPr>
          <w:rFonts w:ascii="Arial" w:eastAsia="Calibri" w:hAnsi="Arial" w:cs="Arial"/>
        </w:rPr>
        <w:t>:</w:t>
      </w:r>
    </w:p>
    <w:p w:rsidR="0027537D" w:rsidRPr="005A627F" w:rsidRDefault="0027537D" w:rsidP="0027537D">
      <w:pPr>
        <w:widowControl w:val="0"/>
        <w:shd w:val="clear" w:color="auto" w:fill="FFFFFF"/>
        <w:tabs>
          <w:tab w:val="left" w:pos="240"/>
        </w:tabs>
        <w:autoSpaceDE w:val="0"/>
        <w:autoSpaceDN w:val="0"/>
        <w:adjustRightInd w:val="0"/>
        <w:spacing w:before="120" w:after="0" w:line="240" w:lineRule="auto"/>
        <w:rPr>
          <w:rFonts w:ascii="Arial" w:eastAsia="Calibri" w:hAnsi="Arial" w:cs="Arial"/>
          <w:spacing w:val="-1"/>
        </w:rPr>
      </w:pPr>
      <w:r w:rsidRPr="005A627F">
        <w:rPr>
          <w:rFonts w:ascii="Arial" w:eastAsia="Calibri" w:hAnsi="Arial" w:cs="Arial"/>
        </w:rPr>
        <w:tab/>
        <w:t xml:space="preserve">3.1. </w:t>
      </w:r>
      <w:r w:rsidR="007437F7" w:rsidRPr="005A627F">
        <w:rPr>
          <w:rFonts w:ascii="Arial" w:eastAsia="Calibri" w:hAnsi="Arial" w:cs="Arial"/>
        </w:rPr>
        <w:t>roboty tymczasowe,</w:t>
      </w:r>
    </w:p>
    <w:p w:rsidR="007437F7" w:rsidRPr="005A627F" w:rsidRDefault="0027537D" w:rsidP="0027537D">
      <w:pPr>
        <w:widowControl w:val="0"/>
        <w:shd w:val="clear" w:color="auto" w:fill="FFFFFF"/>
        <w:tabs>
          <w:tab w:val="left" w:pos="240"/>
        </w:tabs>
        <w:autoSpaceDE w:val="0"/>
        <w:autoSpaceDN w:val="0"/>
        <w:adjustRightInd w:val="0"/>
        <w:spacing w:before="120" w:after="0" w:line="240" w:lineRule="auto"/>
        <w:rPr>
          <w:rFonts w:ascii="Arial" w:eastAsia="Calibri" w:hAnsi="Arial" w:cs="Arial"/>
          <w:spacing w:val="-1"/>
        </w:rPr>
      </w:pPr>
      <w:r w:rsidRPr="005A627F">
        <w:rPr>
          <w:rFonts w:ascii="Arial" w:eastAsia="Calibri" w:hAnsi="Arial" w:cs="Arial"/>
          <w:spacing w:val="-1"/>
        </w:rPr>
        <w:tab/>
        <w:t xml:space="preserve">3.2. </w:t>
      </w:r>
      <w:r w:rsidR="007437F7" w:rsidRPr="005A627F">
        <w:rPr>
          <w:rFonts w:ascii="Arial" w:eastAsia="Calibri" w:hAnsi="Arial" w:cs="Arial"/>
        </w:rPr>
        <w:t>prace towarzyszące,</w:t>
      </w:r>
    </w:p>
    <w:p w:rsidR="007437F7" w:rsidRPr="005A627F" w:rsidRDefault="0027537D" w:rsidP="0027537D">
      <w:pPr>
        <w:widowControl w:val="0"/>
        <w:shd w:val="clear" w:color="auto" w:fill="FFFFFF"/>
        <w:tabs>
          <w:tab w:val="left" w:pos="240"/>
        </w:tabs>
        <w:autoSpaceDE w:val="0"/>
        <w:autoSpaceDN w:val="0"/>
        <w:adjustRightInd w:val="0"/>
        <w:spacing w:before="120" w:after="0" w:line="240" w:lineRule="auto"/>
        <w:ind w:left="240"/>
        <w:jc w:val="both"/>
        <w:rPr>
          <w:rFonts w:ascii="Arial" w:eastAsia="Calibri" w:hAnsi="Arial" w:cs="Arial"/>
          <w:spacing w:val="-1"/>
        </w:rPr>
      </w:pPr>
      <w:r w:rsidRPr="005A627F">
        <w:rPr>
          <w:rFonts w:ascii="Arial" w:eastAsia="Calibri" w:hAnsi="Arial" w:cs="Arial"/>
        </w:rPr>
        <w:t xml:space="preserve">3.3. </w:t>
      </w:r>
      <w:r w:rsidR="007437F7" w:rsidRPr="005A627F">
        <w:rPr>
          <w:rFonts w:ascii="Arial" w:eastAsia="Calibri" w:hAnsi="Arial" w:cs="Arial"/>
        </w:rPr>
        <w:t>dodatkowe ilości robót nie ujęte w przedmiarach, które wynikają z projektów albo  nie wynikają wyraźnie z opisu robót oraz innych postanowień umownych, ale wynikają z przepisów prawa lub zasad wiedzy technicznej w celu prawidłowego wykonania robót opisanych w projekcie i specyfikacji technicznej.</w:t>
      </w:r>
    </w:p>
    <w:p w:rsidR="007437F7" w:rsidRPr="005A627F" w:rsidRDefault="007437F7" w:rsidP="000201D2">
      <w:pPr>
        <w:pStyle w:val="Akapitzlist"/>
        <w:numPr>
          <w:ilvl w:val="0"/>
          <w:numId w:val="19"/>
        </w:numPr>
        <w:spacing w:before="120" w:after="0" w:line="240" w:lineRule="auto"/>
        <w:jc w:val="both"/>
        <w:rPr>
          <w:rFonts w:ascii="Arial" w:eastAsia="Calibri" w:hAnsi="Arial" w:cs="Arial"/>
        </w:rPr>
      </w:pPr>
      <w:r w:rsidRPr="005A627F">
        <w:rPr>
          <w:rFonts w:ascii="Arial" w:eastAsia="Calibri" w:hAnsi="Arial" w:cs="Arial"/>
          <w:b/>
          <w:u w:val="single"/>
        </w:rPr>
        <w:t>Wykonawca którego oferta zostanie uznana za najkorzystniejszą</w:t>
      </w:r>
      <w:r w:rsidRPr="005A627F">
        <w:rPr>
          <w:rFonts w:ascii="Arial" w:eastAsia="Calibri" w:hAnsi="Arial" w:cs="Arial"/>
          <w:u w:val="single"/>
        </w:rPr>
        <w:t xml:space="preserve"> sporządza kosztorys ofertowy wg metody kalkulacji uproszczonej</w:t>
      </w:r>
      <w:r w:rsidRPr="005A627F">
        <w:rPr>
          <w:rFonts w:ascii="Arial" w:eastAsia="Calibri" w:hAnsi="Arial" w:cs="Arial"/>
        </w:rPr>
        <w:t xml:space="preserve"> zgodnie z zasadami określonymi w rozporządzeniu Ministra Rozwoju Regionalnego i Budownictwa z dnia 13 lipca 2001 r. w sprawie metod kosztorysowania obiektów i robót budowlanych na formularzu lub komputerowo na arkuszu otrzymanym od Zamawiającego. </w:t>
      </w:r>
    </w:p>
    <w:p w:rsidR="007437F7" w:rsidRPr="005A627F" w:rsidRDefault="007437F7" w:rsidP="007437F7">
      <w:pPr>
        <w:spacing w:before="120" w:after="0" w:line="240" w:lineRule="auto"/>
        <w:jc w:val="both"/>
        <w:rPr>
          <w:rFonts w:ascii="Arial" w:eastAsia="Calibri" w:hAnsi="Arial" w:cs="Arial"/>
          <w:u w:val="single"/>
        </w:rPr>
      </w:pPr>
      <w:r w:rsidRPr="005A627F">
        <w:rPr>
          <w:rFonts w:ascii="Arial" w:eastAsia="Calibri" w:hAnsi="Arial" w:cs="Arial"/>
          <w:u w:val="single"/>
        </w:rPr>
        <w:t>Zamawiający nie wymaga złożenia kosztorysu ofertowego w ofercie. Kosztorysy ofertowe złożone w ofercie nie będą sprawdzane.</w:t>
      </w:r>
    </w:p>
    <w:p w:rsidR="007437F7" w:rsidRPr="005A627F" w:rsidRDefault="007437F7" w:rsidP="007437F7">
      <w:pPr>
        <w:spacing w:before="120" w:after="0" w:line="240" w:lineRule="auto"/>
        <w:jc w:val="both"/>
        <w:rPr>
          <w:rFonts w:ascii="Arial" w:eastAsia="Calibri" w:hAnsi="Arial" w:cs="Arial"/>
        </w:rPr>
      </w:pPr>
      <w:r w:rsidRPr="005A627F">
        <w:rPr>
          <w:rFonts w:ascii="Arial" w:eastAsia="Calibri" w:hAnsi="Arial" w:cs="Arial"/>
        </w:rPr>
        <w:lastRenderedPageBreak/>
        <w:t xml:space="preserve">Nie narzuca się technologii wykonania, a jedynie przewidziane czynności technologiczne w celu ustalenia cen jednostkowych do kosztorysu ofertowego. </w:t>
      </w:r>
    </w:p>
    <w:p w:rsidR="007437F7" w:rsidRPr="005A627F" w:rsidRDefault="007437F7" w:rsidP="007437F7">
      <w:pPr>
        <w:shd w:val="clear" w:color="auto" w:fill="FFFFFF"/>
        <w:tabs>
          <w:tab w:val="left" w:pos="221"/>
        </w:tabs>
        <w:spacing w:before="120" w:after="0" w:line="240" w:lineRule="auto"/>
        <w:jc w:val="both"/>
        <w:rPr>
          <w:rFonts w:ascii="Arial" w:eastAsia="Calibri" w:hAnsi="Arial" w:cs="Arial"/>
        </w:rPr>
      </w:pPr>
      <w:r w:rsidRPr="005A627F">
        <w:rPr>
          <w:rFonts w:ascii="Arial" w:eastAsia="Calibri" w:hAnsi="Arial" w:cs="Arial"/>
        </w:rPr>
        <w:t>Oferowane ceny jednostkowe robót muszą uwzględniać wszystkie koszty roboci</w:t>
      </w:r>
      <w:r w:rsidR="00E2387E" w:rsidRPr="005A627F">
        <w:rPr>
          <w:rFonts w:ascii="Arial" w:eastAsia="Calibri" w:hAnsi="Arial" w:cs="Arial"/>
        </w:rPr>
        <w:t>zny, materiałów (</w:t>
      </w:r>
      <w:r w:rsidRPr="005A627F">
        <w:rPr>
          <w:rFonts w:ascii="Arial" w:eastAsia="Calibri" w:hAnsi="Arial" w:cs="Arial"/>
        </w:rPr>
        <w:t>w tym wszystkie urządzenia, wyroby, konstrukcje) wraz z kosztami ich zakupu, pracy sprzętu i transportu technologicznego, niezbędne do wykonania robót objętych daną jednostką przedmiarową, koszty pośrednie i zysk oraz</w:t>
      </w:r>
      <w:r w:rsidRPr="005A627F">
        <w:rPr>
          <w:rFonts w:ascii="Arial" w:eastAsia="Calibri" w:hAnsi="Arial" w:cs="Arial"/>
          <w:color w:val="FF0000"/>
        </w:rPr>
        <w:t xml:space="preserve"> </w:t>
      </w:r>
      <w:r w:rsidRPr="005A627F">
        <w:rPr>
          <w:rFonts w:ascii="Arial" w:eastAsia="Calibri" w:hAnsi="Arial" w:cs="Arial"/>
        </w:rPr>
        <w:t>muszą  zawierać  wszystkie  koszty  niezbędne  do  poniesienia  przez Wykonawcę w celu wykonania robót zgodnie z postanowieniami dokumentacji projektowej i specyfikacji technicznych wykonania i odbioru robót.</w:t>
      </w:r>
    </w:p>
    <w:p w:rsidR="007437F7" w:rsidRPr="005A627F" w:rsidRDefault="007437F7" w:rsidP="007437F7">
      <w:pPr>
        <w:spacing w:before="120" w:after="0" w:line="240" w:lineRule="auto"/>
        <w:jc w:val="both"/>
        <w:rPr>
          <w:rFonts w:ascii="Arial" w:eastAsia="Calibri" w:hAnsi="Arial" w:cs="Arial"/>
        </w:rPr>
      </w:pPr>
      <w:r w:rsidRPr="005A627F">
        <w:rPr>
          <w:rFonts w:ascii="Arial" w:eastAsia="Calibri" w:hAnsi="Arial" w:cs="Arial"/>
        </w:rPr>
        <w:t>W kosztorysie ofertowym muszą być wycenione wszystkie pozycje przedmiaru, co oznacza podanie ceny jednostkowej i obliczenie wartości dla każdej pozycji przedmiaru.</w:t>
      </w:r>
    </w:p>
    <w:p w:rsidR="007437F7" w:rsidRDefault="007437F7" w:rsidP="00F9011B">
      <w:pPr>
        <w:spacing w:before="120" w:after="0" w:line="240" w:lineRule="auto"/>
        <w:jc w:val="both"/>
        <w:rPr>
          <w:rFonts w:ascii="Arial" w:eastAsia="Calibri" w:hAnsi="Arial" w:cs="Arial"/>
          <w:b/>
          <w:spacing w:val="-2"/>
          <w:u w:val="single"/>
        </w:rPr>
      </w:pPr>
      <w:r w:rsidRPr="005A627F">
        <w:rPr>
          <w:rFonts w:ascii="Arial" w:eastAsia="Calibri" w:hAnsi="Arial" w:cs="Arial"/>
        </w:rPr>
        <w:t xml:space="preserve">  </w:t>
      </w:r>
      <w:r w:rsidRPr="005A627F">
        <w:rPr>
          <w:rFonts w:ascii="Arial" w:eastAsia="Calibri" w:hAnsi="Arial" w:cs="Arial"/>
          <w:b/>
          <w:u w:val="single"/>
        </w:rPr>
        <w:t xml:space="preserve">Na stronie tytułowej należy umieścić dane: </w:t>
      </w:r>
      <w:r w:rsidRPr="005A627F">
        <w:rPr>
          <w:rFonts w:ascii="Arial" w:eastAsia="Calibri" w:hAnsi="Arial" w:cs="Arial"/>
          <w:b/>
          <w:spacing w:val="-1"/>
          <w:u w:val="single"/>
        </w:rPr>
        <w:t xml:space="preserve">stawka kosztorysowa robocizny R, </w:t>
      </w:r>
      <w:r w:rsidRPr="005A627F">
        <w:rPr>
          <w:rFonts w:ascii="Arial" w:eastAsia="Calibri" w:hAnsi="Arial" w:cs="Arial"/>
          <w:b/>
          <w:u w:val="single"/>
        </w:rPr>
        <w:t xml:space="preserve">koszty pośredne Kp, </w:t>
      </w:r>
      <w:r w:rsidRPr="005A627F">
        <w:rPr>
          <w:rFonts w:ascii="Arial" w:eastAsia="Calibri" w:hAnsi="Arial" w:cs="Arial"/>
          <w:b/>
          <w:spacing w:val="-1"/>
          <w:u w:val="single"/>
        </w:rPr>
        <w:t xml:space="preserve">koszty zakupu Kz, </w:t>
      </w:r>
      <w:r w:rsidRPr="005A627F">
        <w:rPr>
          <w:rFonts w:ascii="Arial" w:eastAsia="Calibri" w:hAnsi="Arial" w:cs="Arial"/>
          <w:b/>
          <w:spacing w:val="-2"/>
          <w:u w:val="single"/>
        </w:rPr>
        <w:t>zysk Z</w:t>
      </w:r>
    </w:p>
    <w:p w:rsidR="00F9011B" w:rsidRPr="005A627F" w:rsidRDefault="00F9011B" w:rsidP="00F9011B">
      <w:pPr>
        <w:spacing w:before="120" w:after="0" w:line="240" w:lineRule="auto"/>
        <w:jc w:val="both"/>
        <w:rPr>
          <w:rFonts w:ascii="Arial" w:eastAsia="Calibri" w:hAnsi="Arial" w:cs="Arial"/>
          <w:b/>
          <w:u w:val="single"/>
        </w:rPr>
      </w:pPr>
    </w:p>
    <w:p w:rsidR="007437F7" w:rsidRPr="005A627F" w:rsidRDefault="007437F7" w:rsidP="000201D2">
      <w:pPr>
        <w:pStyle w:val="Akapitzlist"/>
        <w:numPr>
          <w:ilvl w:val="0"/>
          <w:numId w:val="19"/>
        </w:numPr>
        <w:shd w:val="clear" w:color="auto" w:fill="FFFFFF"/>
        <w:tabs>
          <w:tab w:val="left" w:pos="221"/>
        </w:tabs>
        <w:spacing w:before="120" w:after="0" w:line="240" w:lineRule="auto"/>
        <w:rPr>
          <w:rFonts w:ascii="Arial" w:eastAsia="Calibri" w:hAnsi="Arial" w:cs="Arial"/>
        </w:rPr>
      </w:pPr>
      <w:r w:rsidRPr="005A627F">
        <w:rPr>
          <w:rFonts w:ascii="Arial" w:eastAsia="Calibri" w:hAnsi="Arial" w:cs="Arial"/>
        </w:rPr>
        <w:t>Kosztorys ofertowy opracowuje się na podstawie</w:t>
      </w:r>
      <w:r w:rsidR="00E2387E" w:rsidRPr="005A627F">
        <w:rPr>
          <w:rFonts w:ascii="Arial" w:eastAsia="Calibri" w:hAnsi="Arial" w:cs="Arial"/>
        </w:rPr>
        <w:t>:</w:t>
      </w:r>
      <w:r w:rsidRPr="005A627F">
        <w:rPr>
          <w:rFonts w:ascii="Arial" w:eastAsia="Calibri" w:hAnsi="Arial" w:cs="Arial"/>
        </w:rPr>
        <w:t xml:space="preserve"> </w:t>
      </w:r>
    </w:p>
    <w:p w:rsidR="007437F7" w:rsidRPr="005A627F" w:rsidRDefault="007437F7" w:rsidP="000201D2">
      <w:pPr>
        <w:widowControl w:val="0"/>
        <w:numPr>
          <w:ilvl w:val="0"/>
          <w:numId w:val="9"/>
        </w:numPr>
        <w:shd w:val="clear" w:color="auto" w:fill="FFFFFF"/>
        <w:tabs>
          <w:tab w:val="left" w:pos="125"/>
        </w:tabs>
        <w:autoSpaceDE w:val="0"/>
        <w:autoSpaceDN w:val="0"/>
        <w:adjustRightInd w:val="0"/>
        <w:spacing w:before="120" w:after="0" w:line="240" w:lineRule="auto"/>
        <w:rPr>
          <w:rFonts w:ascii="Arial" w:eastAsia="Calibri" w:hAnsi="Arial" w:cs="Arial"/>
        </w:rPr>
      </w:pPr>
      <w:r w:rsidRPr="005A627F">
        <w:rPr>
          <w:rFonts w:ascii="Arial" w:eastAsia="Calibri" w:hAnsi="Arial" w:cs="Arial"/>
        </w:rPr>
        <w:t>dokumentacji projektowej,</w:t>
      </w:r>
    </w:p>
    <w:p w:rsidR="007437F7" w:rsidRPr="005A627F" w:rsidRDefault="007437F7" w:rsidP="000201D2">
      <w:pPr>
        <w:widowControl w:val="0"/>
        <w:numPr>
          <w:ilvl w:val="0"/>
          <w:numId w:val="9"/>
        </w:numPr>
        <w:shd w:val="clear" w:color="auto" w:fill="FFFFFF"/>
        <w:tabs>
          <w:tab w:val="left" w:pos="125"/>
        </w:tabs>
        <w:autoSpaceDE w:val="0"/>
        <w:autoSpaceDN w:val="0"/>
        <w:adjustRightInd w:val="0"/>
        <w:spacing w:before="120" w:after="0" w:line="240" w:lineRule="auto"/>
        <w:rPr>
          <w:rFonts w:ascii="Arial" w:eastAsia="Calibri" w:hAnsi="Arial" w:cs="Arial"/>
        </w:rPr>
      </w:pPr>
      <w:r w:rsidRPr="005A627F">
        <w:rPr>
          <w:rFonts w:ascii="Arial" w:eastAsia="Calibri" w:hAnsi="Arial" w:cs="Arial"/>
        </w:rPr>
        <w:t>przedmiaru robót w układzie kosztorysowym przekazanym przez Zamawiającego,</w:t>
      </w:r>
    </w:p>
    <w:p w:rsidR="007437F7" w:rsidRPr="005A627F" w:rsidRDefault="007437F7" w:rsidP="000201D2">
      <w:pPr>
        <w:widowControl w:val="0"/>
        <w:numPr>
          <w:ilvl w:val="0"/>
          <w:numId w:val="9"/>
        </w:numPr>
        <w:shd w:val="clear" w:color="auto" w:fill="FFFFFF"/>
        <w:tabs>
          <w:tab w:val="left" w:pos="125"/>
        </w:tabs>
        <w:autoSpaceDE w:val="0"/>
        <w:autoSpaceDN w:val="0"/>
        <w:adjustRightInd w:val="0"/>
        <w:spacing w:before="120" w:after="0" w:line="240" w:lineRule="auto"/>
        <w:rPr>
          <w:rFonts w:ascii="Arial" w:eastAsia="Calibri" w:hAnsi="Arial" w:cs="Arial"/>
        </w:rPr>
      </w:pPr>
      <w:r w:rsidRPr="005A627F">
        <w:rPr>
          <w:rFonts w:ascii="Arial" w:eastAsia="Calibri" w:hAnsi="Arial" w:cs="Arial"/>
        </w:rPr>
        <w:t>specyfikacji technicznej wykonania i odbioru robót,</w:t>
      </w:r>
    </w:p>
    <w:p w:rsidR="007437F7" w:rsidRPr="005A627F" w:rsidRDefault="007437F7" w:rsidP="000201D2">
      <w:pPr>
        <w:widowControl w:val="0"/>
        <w:numPr>
          <w:ilvl w:val="0"/>
          <w:numId w:val="9"/>
        </w:numPr>
        <w:shd w:val="clear" w:color="auto" w:fill="FFFFFF"/>
        <w:tabs>
          <w:tab w:val="left" w:pos="125"/>
        </w:tabs>
        <w:autoSpaceDE w:val="0"/>
        <w:autoSpaceDN w:val="0"/>
        <w:adjustRightInd w:val="0"/>
        <w:spacing w:before="120" w:after="0" w:line="240" w:lineRule="auto"/>
        <w:rPr>
          <w:rFonts w:ascii="Arial" w:eastAsia="Calibri" w:hAnsi="Arial" w:cs="Arial"/>
        </w:rPr>
      </w:pPr>
      <w:r w:rsidRPr="005A627F">
        <w:rPr>
          <w:rFonts w:ascii="Arial" w:eastAsia="Calibri" w:hAnsi="Arial" w:cs="Arial"/>
        </w:rPr>
        <w:t>przepisów VAT,</w:t>
      </w:r>
    </w:p>
    <w:p w:rsidR="007437F7" w:rsidRPr="005A627F" w:rsidRDefault="00E2387E" w:rsidP="000201D2">
      <w:pPr>
        <w:widowControl w:val="0"/>
        <w:numPr>
          <w:ilvl w:val="0"/>
          <w:numId w:val="9"/>
        </w:numPr>
        <w:shd w:val="clear" w:color="auto" w:fill="FFFFFF"/>
        <w:tabs>
          <w:tab w:val="left" w:pos="125"/>
        </w:tabs>
        <w:autoSpaceDE w:val="0"/>
        <w:autoSpaceDN w:val="0"/>
        <w:adjustRightInd w:val="0"/>
        <w:spacing w:before="120" w:after="0" w:line="240" w:lineRule="auto"/>
        <w:rPr>
          <w:rFonts w:ascii="Arial" w:eastAsia="Calibri" w:hAnsi="Arial" w:cs="Arial"/>
        </w:rPr>
      </w:pPr>
      <w:r w:rsidRPr="005A627F">
        <w:rPr>
          <w:rFonts w:ascii="Arial" w:eastAsia="Calibri" w:hAnsi="Arial" w:cs="Arial"/>
        </w:rPr>
        <w:t>postanowień S</w:t>
      </w:r>
      <w:r w:rsidR="007437F7" w:rsidRPr="005A627F">
        <w:rPr>
          <w:rFonts w:ascii="Arial" w:eastAsia="Calibri" w:hAnsi="Arial" w:cs="Arial"/>
        </w:rPr>
        <w:t>WZ w zakresie obliczenia ceny.</w:t>
      </w:r>
    </w:p>
    <w:p w:rsidR="007437F7" w:rsidRPr="005A627F" w:rsidRDefault="007437F7" w:rsidP="007437F7">
      <w:pPr>
        <w:spacing w:before="120" w:after="0" w:line="240" w:lineRule="auto"/>
        <w:jc w:val="both"/>
        <w:rPr>
          <w:rFonts w:ascii="Arial" w:eastAsia="Calibri" w:hAnsi="Arial" w:cs="Arial"/>
        </w:rPr>
      </w:pPr>
      <w:r w:rsidRPr="005A627F">
        <w:rPr>
          <w:rFonts w:ascii="Arial" w:eastAsia="Calibri" w:hAnsi="Arial" w:cs="Arial"/>
        </w:rPr>
        <w:t xml:space="preserve">Podane w kolumnie nr 2 formularza kosztorysu ofertowego tabele KNR, KNNR itp. nie stanowią podstawy do kalkulacji nakładów rzeczowych i obliczenia cen jednostkowych. Wykonawca zobowiązany jest określić ceny jednostkowe poszczególnych robót w oparciu o zapisy zawarte w specyfikacji technicznej </w:t>
      </w:r>
      <w:r w:rsidR="005A627F">
        <w:rPr>
          <w:rFonts w:ascii="Arial" w:eastAsia="Calibri" w:hAnsi="Arial" w:cs="Arial"/>
        </w:rPr>
        <w:t>(</w:t>
      </w:r>
      <w:r w:rsidRPr="005A627F">
        <w:rPr>
          <w:rFonts w:ascii="Arial" w:eastAsia="Calibri" w:hAnsi="Arial" w:cs="Arial"/>
        </w:rPr>
        <w:t xml:space="preserve">kol. nr 3) oraz o własne dane, rozeznanie rynku, </w:t>
      </w:r>
      <w:r w:rsidR="0057536E" w:rsidRPr="005A627F">
        <w:rPr>
          <w:rFonts w:ascii="Arial" w:eastAsia="Calibri" w:hAnsi="Arial" w:cs="Arial"/>
        </w:rPr>
        <w:t xml:space="preserve">warunki panujące w firmie itd. </w:t>
      </w:r>
      <w:r w:rsidRPr="005A627F">
        <w:rPr>
          <w:rFonts w:ascii="Arial" w:eastAsia="Calibri" w:hAnsi="Arial" w:cs="Arial"/>
        </w:rPr>
        <w:t>Użytecznymi przy tym m</w:t>
      </w:r>
      <w:r w:rsidR="0057536E" w:rsidRPr="005A627F">
        <w:rPr>
          <w:rFonts w:ascii="Arial" w:eastAsia="Calibri" w:hAnsi="Arial" w:cs="Arial"/>
        </w:rPr>
        <w:t>ogą być w dalszym ciągu m. in. katalogi nakładów rzeczowych</w:t>
      </w:r>
      <w:r w:rsidRPr="005A627F">
        <w:rPr>
          <w:rFonts w:ascii="Arial" w:eastAsia="Calibri" w:hAnsi="Arial" w:cs="Arial"/>
        </w:rPr>
        <w:t xml:space="preserve">, lecz Zamawiający powołuje się na nie jedynie dla uściślenia opisu robót, a nie dla wykorzystywania jako podstawy nakładów rzeczowych. Tajemnicą handlową Wykonawcy jest sposób lub źródło określenia </w:t>
      </w:r>
      <w:r w:rsidR="0057536E" w:rsidRPr="005A627F">
        <w:rPr>
          <w:rFonts w:ascii="Arial" w:eastAsia="Calibri" w:hAnsi="Arial" w:cs="Arial"/>
        </w:rPr>
        <w:t>cen jednostkowych czy nakładów.</w:t>
      </w:r>
    </w:p>
    <w:p w:rsidR="007437F7" w:rsidRPr="005A627F" w:rsidRDefault="007437F7" w:rsidP="000201D2">
      <w:pPr>
        <w:pStyle w:val="Akapitzlist"/>
        <w:numPr>
          <w:ilvl w:val="0"/>
          <w:numId w:val="19"/>
        </w:numPr>
        <w:shd w:val="clear" w:color="auto" w:fill="FFFFFF"/>
        <w:tabs>
          <w:tab w:val="left" w:pos="341"/>
        </w:tabs>
        <w:spacing w:before="120" w:after="0" w:line="240" w:lineRule="auto"/>
        <w:ind w:left="357" w:right="115" w:hanging="357"/>
        <w:contextualSpacing w:val="0"/>
        <w:jc w:val="both"/>
        <w:rPr>
          <w:rFonts w:ascii="Arial" w:eastAsia="Calibri" w:hAnsi="Arial" w:cs="Arial"/>
        </w:rPr>
      </w:pPr>
      <w:r w:rsidRPr="005A627F">
        <w:rPr>
          <w:rFonts w:ascii="Arial" w:eastAsia="Calibri" w:hAnsi="Arial" w:cs="Arial"/>
        </w:rPr>
        <w:t xml:space="preserve">Ze względu na przyjęte wynagrodzenie ryczałtowe, podane w przekazanym przez Zamawiającego przedmiarze </w:t>
      </w:r>
      <w:r w:rsidRPr="005A627F">
        <w:rPr>
          <w:rFonts w:ascii="Arial" w:eastAsia="Calibri" w:hAnsi="Arial" w:cs="Arial"/>
          <w:u w:val="single"/>
        </w:rPr>
        <w:t>ilości</w:t>
      </w:r>
      <w:r w:rsidRPr="005A627F">
        <w:rPr>
          <w:rFonts w:ascii="Arial" w:eastAsia="Calibri" w:hAnsi="Arial" w:cs="Arial"/>
        </w:rPr>
        <w:t xml:space="preserve"> mają charakter orientacyjny i przedmiar może być traktowany tylko jako pomocniczy. </w:t>
      </w:r>
    </w:p>
    <w:p w:rsidR="007437F7" w:rsidRPr="005A627F" w:rsidRDefault="007437F7" w:rsidP="000201D2">
      <w:pPr>
        <w:pStyle w:val="Akapitzlist"/>
        <w:numPr>
          <w:ilvl w:val="0"/>
          <w:numId w:val="19"/>
        </w:numPr>
        <w:shd w:val="clear" w:color="auto" w:fill="FFFFFF"/>
        <w:tabs>
          <w:tab w:val="left" w:pos="221"/>
        </w:tabs>
        <w:spacing w:before="120" w:after="0" w:line="240" w:lineRule="auto"/>
        <w:ind w:left="357" w:right="110" w:hanging="357"/>
        <w:contextualSpacing w:val="0"/>
        <w:jc w:val="both"/>
        <w:rPr>
          <w:rFonts w:ascii="Arial" w:eastAsia="Calibri" w:hAnsi="Arial" w:cs="Arial"/>
        </w:rPr>
      </w:pPr>
      <w:r w:rsidRPr="005A627F">
        <w:rPr>
          <w:rFonts w:ascii="Arial" w:eastAsia="Calibri" w:hAnsi="Arial" w:cs="Arial"/>
          <w:spacing w:val="-1"/>
        </w:rPr>
        <w:t xml:space="preserve">Jeżeli w toku realizacji robót wystąpi konieczność wykonania zamówień </w:t>
      </w:r>
      <w:r w:rsidRPr="00B57B2D">
        <w:rPr>
          <w:rFonts w:ascii="Arial" w:eastAsia="Calibri" w:hAnsi="Arial" w:cs="Arial"/>
          <w:b/>
          <w:spacing w:val="-1"/>
        </w:rPr>
        <w:t>dodatkowych</w:t>
      </w:r>
      <w:r w:rsidRPr="005A627F">
        <w:rPr>
          <w:rFonts w:ascii="Arial" w:eastAsia="Calibri" w:hAnsi="Arial" w:cs="Arial"/>
          <w:spacing w:val="-1"/>
        </w:rPr>
        <w:t xml:space="preserve">, nie objętych </w:t>
      </w:r>
      <w:r w:rsidRPr="005A627F">
        <w:rPr>
          <w:rFonts w:ascii="Arial" w:eastAsia="Calibri" w:hAnsi="Arial" w:cs="Arial"/>
        </w:rPr>
        <w:t>zamówieniem podstawowym, których zakres nie przekroczy 50% wartości realizowanego zamówienia, niezbędnych do jego prawidłowego wykonania, których wykonanie stało się konieczne na skutek sytuacji niemożliwej wcześniej do przewidzenia i:</w:t>
      </w:r>
    </w:p>
    <w:p w:rsidR="007437F7" w:rsidRPr="005A627F" w:rsidRDefault="007437F7" w:rsidP="000201D2">
      <w:pPr>
        <w:widowControl w:val="0"/>
        <w:numPr>
          <w:ilvl w:val="0"/>
          <w:numId w:val="10"/>
        </w:numPr>
        <w:shd w:val="clear" w:color="auto" w:fill="FFFFFF"/>
        <w:tabs>
          <w:tab w:val="left" w:pos="240"/>
        </w:tabs>
        <w:autoSpaceDE w:val="0"/>
        <w:autoSpaceDN w:val="0"/>
        <w:adjustRightInd w:val="0"/>
        <w:spacing w:before="120" w:after="0" w:line="240" w:lineRule="auto"/>
        <w:ind w:right="110"/>
        <w:jc w:val="both"/>
        <w:rPr>
          <w:rFonts w:ascii="Arial" w:eastAsia="Calibri" w:hAnsi="Arial" w:cs="Arial"/>
          <w:spacing w:val="-1"/>
        </w:rPr>
      </w:pPr>
      <w:r w:rsidRPr="005A627F">
        <w:rPr>
          <w:rFonts w:ascii="Arial" w:eastAsia="Calibri" w:hAnsi="Arial" w:cs="Arial"/>
        </w:rPr>
        <w:t>z przyczyn technicznych lub gospodarczych oddzielenie zamówienia dodatkowego od zamówienia podstawowego wymagałoby poniesienia niewspółmiernie wysokich kosztów, lub</w:t>
      </w:r>
    </w:p>
    <w:p w:rsidR="007437F7" w:rsidRPr="005A627F" w:rsidRDefault="007437F7" w:rsidP="000201D2">
      <w:pPr>
        <w:widowControl w:val="0"/>
        <w:numPr>
          <w:ilvl w:val="0"/>
          <w:numId w:val="10"/>
        </w:numPr>
        <w:shd w:val="clear" w:color="auto" w:fill="FFFFFF"/>
        <w:tabs>
          <w:tab w:val="left" w:pos="240"/>
        </w:tabs>
        <w:autoSpaceDE w:val="0"/>
        <w:autoSpaceDN w:val="0"/>
        <w:adjustRightInd w:val="0"/>
        <w:spacing w:before="120" w:after="0" w:line="240" w:lineRule="auto"/>
        <w:rPr>
          <w:rFonts w:ascii="Arial" w:eastAsia="Calibri" w:hAnsi="Arial" w:cs="Arial"/>
          <w:spacing w:val="-1"/>
        </w:rPr>
      </w:pPr>
      <w:r w:rsidRPr="005A627F">
        <w:rPr>
          <w:rFonts w:ascii="Arial" w:eastAsia="Calibri" w:hAnsi="Arial" w:cs="Arial"/>
        </w:rPr>
        <w:t xml:space="preserve">wykonanie zamówienia podstawowego jest uzależnione od wykonania zamówienia dodatkowego </w:t>
      </w:r>
    </w:p>
    <w:p w:rsidR="007437F7" w:rsidRPr="005A627F" w:rsidRDefault="007437F7" w:rsidP="005A627F">
      <w:pPr>
        <w:widowControl w:val="0"/>
        <w:tabs>
          <w:tab w:val="left" w:pos="240"/>
        </w:tabs>
        <w:autoSpaceDE w:val="0"/>
        <w:autoSpaceDN w:val="0"/>
        <w:adjustRightInd w:val="0"/>
        <w:spacing w:before="120" w:after="0" w:line="240" w:lineRule="auto"/>
        <w:jc w:val="both"/>
        <w:rPr>
          <w:rFonts w:ascii="Arial" w:eastAsia="Calibri" w:hAnsi="Arial" w:cs="Arial"/>
        </w:rPr>
      </w:pPr>
      <w:r w:rsidRPr="005A627F">
        <w:rPr>
          <w:rFonts w:ascii="Arial" w:eastAsia="Calibri" w:hAnsi="Arial" w:cs="Arial"/>
        </w:rPr>
        <w:t>Wykonawca zobowiązuje się wykonać te prace a ich wartość zostanie uzgodniona kosztorysem w oparciu o składniki cenotwórcze identyczne jak w sporządzonym kosztorysie ofertowym oraz przedmiar prac zatwierdzony przez Zamawiającego, na podstawie katalogów KNR, KNNR, ceny sprzętu, transportu i materiałów budowlanych.</w:t>
      </w:r>
      <w:r w:rsidR="00B57B2D">
        <w:rPr>
          <w:rFonts w:ascii="Arial" w:eastAsia="Calibri" w:hAnsi="Arial" w:cs="Arial"/>
        </w:rPr>
        <w:t xml:space="preserve"> </w:t>
      </w:r>
    </w:p>
    <w:p w:rsidR="007437F7" w:rsidRPr="005A627F" w:rsidRDefault="007437F7" w:rsidP="005A627F">
      <w:pPr>
        <w:pStyle w:val="Akapitzlist"/>
        <w:widowControl w:val="0"/>
        <w:numPr>
          <w:ilvl w:val="0"/>
          <w:numId w:val="19"/>
        </w:numPr>
        <w:tabs>
          <w:tab w:val="left" w:pos="331"/>
        </w:tabs>
        <w:autoSpaceDE w:val="0"/>
        <w:autoSpaceDN w:val="0"/>
        <w:adjustRightInd w:val="0"/>
        <w:spacing w:before="120" w:after="0" w:line="240" w:lineRule="auto"/>
        <w:rPr>
          <w:rFonts w:ascii="Arial" w:eastAsia="Calibri" w:hAnsi="Arial" w:cs="Arial"/>
          <w:spacing w:val="-1"/>
        </w:rPr>
      </w:pPr>
      <w:r w:rsidRPr="005A627F">
        <w:rPr>
          <w:rFonts w:ascii="Arial" w:eastAsia="Calibri" w:hAnsi="Arial" w:cs="Arial"/>
          <w:spacing w:val="-1"/>
        </w:rPr>
        <w:t xml:space="preserve">Wynagrodzenie ryczałtowe </w:t>
      </w:r>
      <w:r w:rsidRPr="005A627F">
        <w:rPr>
          <w:rFonts w:ascii="Arial" w:eastAsia="Calibri" w:hAnsi="Arial" w:cs="Arial"/>
          <w:b/>
          <w:spacing w:val="-1"/>
        </w:rPr>
        <w:t>może ulec zmianie</w:t>
      </w:r>
      <w:r w:rsidRPr="005A627F">
        <w:rPr>
          <w:rFonts w:ascii="Arial" w:eastAsia="Calibri" w:hAnsi="Arial" w:cs="Arial"/>
          <w:spacing w:val="-1"/>
        </w:rPr>
        <w:t xml:space="preserve"> gdy wystąpią: </w:t>
      </w:r>
    </w:p>
    <w:p w:rsidR="007437F7" w:rsidRDefault="00561711" w:rsidP="005A627F">
      <w:pPr>
        <w:widowControl w:val="0"/>
        <w:tabs>
          <w:tab w:val="left" w:pos="331"/>
        </w:tabs>
        <w:autoSpaceDE w:val="0"/>
        <w:autoSpaceDN w:val="0"/>
        <w:adjustRightInd w:val="0"/>
        <w:spacing w:before="120" w:after="0" w:line="240" w:lineRule="auto"/>
        <w:ind w:left="331" w:right="3091"/>
        <w:jc w:val="both"/>
        <w:rPr>
          <w:rFonts w:ascii="Arial" w:eastAsia="Calibri" w:hAnsi="Arial" w:cs="Arial"/>
        </w:rPr>
      </w:pPr>
      <w:r w:rsidRPr="005A627F">
        <w:rPr>
          <w:rFonts w:ascii="Arial" w:eastAsia="Calibri" w:hAnsi="Arial" w:cs="Arial"/>
        </w:rPr>
        <w:t>8</w:t>
      </w:r>
      <w:r w:rsidR="007437F7" w:rsidRPr="005A627F">
        <w:rPr>
          <w:rFonts w:ascii="Arial" w:eastAsia="Calibri" w:hAnsi="Arial" w:cs="Arial"/>
        </w:rPr>
        <w:t xml:space="preserve">.1 </w:t>
      </w:r>
      <w:r w:rsidR="007437F7" w:rsidRPr="00B57B2D">
        <w:rPr>
          <w:rFonts w:ascii="Arial" w:eastAsia="Calibri" w:hAnsi="Arial" w:cs="Arial"/>
          <w:b/>
        </w:rPr>
        <w:t>roboty zamienne</w:t>
      </w:r>
      <w:r w:rsidR="007437F7" w:rsidRPr="005A627F">
        <w:rPr>
          <w:rFonts w:ascii="Arial" w:eastAsia="Calibri" w:hAnsi="Arial" w:cs="Arial"/>
        </w:rPr>
        <w:t xml:space="preserve"> określone w § 2 ust. 1 umowy, </w:t>
      </w:r>
    </w:p>
    <w:p w:rsidR="005A627F" w:rsidRPr="005A627F" w:rsidRDefault="005A627F" w:rsidP="005A627F">
      <w:pPr>
        <w:spacing w:before="120" w:after="0" w:line="240" w:lineRule="auto"/>
        <w:ind w:left="331"/>
        <w:rPr>
          <w:rFonts w:ascii="Arial" w:eastAsia="Calibri" w:hAnsi="Arial" w:cs="Arial"/>
        </w:rPr>
      </w:pPr>
      <w:r w:rsidRPr="005A627F">
        <w:rPr>
          <w:rFonts w:ascii="Arial" w:eastAsia="Calibri" w:hAnsi="Arial" w:cs="Arial"/>
        </w:rPr>
        <w:t>Rozliczenie robót zamiennych może nastąpić zgodnie z poniższymi postanowieniami:</w:t>
      </w:r>
    </w:p>
    <w:p w:rsidR="005A627F" w:rsidRPr="005A627F" w:rsidRDefault="005A627F" w:rsidP="005A627F">
      <w:pPr>
        <w:spacing w:before="120" w:after="0" w:line="240" w:lineRule="auto"/>
        <w:ind w:left="331"/>
        <w:jc w:val="both"/>
        <w:rPr>
          <w:rFonts w:ascii="Arial" w:eastAsia="Calibri" w:hAnsi="Arial" w:cs="Arial"/>
        </w:rPr>
      </w:pPr>
      <w:r w:rsidRPr="005A627F">
        <w:rPr>
          <w:rFonts w:ascii="Arial" w:eastAsia="Calibri" w:hAnsi="Arial" w:cs="Arial"/>
        </w:rPr>
        <w:lastRenderedPageBreak/>
        <w:t>Opis roboty po zmianie  jest zgodny co do wymagań podstawowych z opisem roboty podstawowej ujętej w SWZ. Wzrost ceny jednostkowej roboty podstawowej wynika w takim przypadku ze wzrostu jakości parametrów materiałów, urządzeń, wyrobów zastosowanych do wykonania prac. Dopuszczalnymi przyczynami dokonania w/w zmian są :</w:t>
      </w:r>
    </w:p>
    <w:p w:rsidR="005A627F" w:rsidRPr="005A627F" w:rsidRDefault="005A627F" w:rsidP="005A627F">
      <w:pPr>
        <w:widowControl w:val="0"/>
        <w:numPr>
          <w:ilvl w:val="0"/>
          <w:numId w:val="11"/>
        </w:numPr>
        <w:tabs>
          <w:tab w:val="left" w:pos="182"/>
        </w:tabs>
        <w:autoSpaceDE w:val="0"/>
        <w:autoSpaceDN w:val="0"/>
        <w:adjustRightInd w:val="0"/>
        <w:spacing w:before="120" w:after="0" w:line="240" w:lineRule="auto"/>
        <w:ind w:left="331"/>
        <w:rPr>
          <w:rFonts w:ascii="Arial" w:eastAsia="Calibri" w:hAnsi="Arial" w:cs="Arial"/>
        </w:rPr>
      </w:pPr>
      <w:r w:rsidRPr="005A627F">
        <w:rPr>
          <w:rFonts w:ascii="Arial" w:eastAsia="Calibri" w:hAnsi="Arial" w:cs="Arial"/>
        </w:rPr>
        <w:t>zmiany w obowiązujących przepisach</w:t>
      </w:r>
    </w:p>
    <w:p w:rsidR="005A627F" w:rsidRPr="005A627F" w:rsidRDefault="005A627F" w:rsidP="005A627F">
      <w:pPr>
        <w:widowControl w:val="0"/>
        <w:numPr>
          <w:ilvl w:val="0"/>
          <w:numId w:val="11"/>
        </w:numPr>
        <w:tabs>
          <w:tab w:val="left" w:pos="182"/>
        </w:tabs>
        <w:autoSpaceDE w:val="0"/>
        <w:autoSpaceDN w:val="0"/>
        <w:adjustRightInd w:val="0"/>
        <w:spacing w:before="120" w:after="0" w:line="240" w:lineRule="auto"/>
        <w:ind w:left="331"/>
        <w:rPr>
          <w:rFonts w:ascii="Arial" w:eastAsia="Calibri" w:hAnsi="Arial" w:cs="Arial"/>
        </w:rPr>
      </w:pPr>
      <w:r w:rsidRPr="005A627F">
        <w:rPr>
          <w:rFonts w:ascii="Arial" w:eastAsia="Calibri" w:hAnsi="Arial" w:cs="Arial"/>
        </w:rPr>
        <w:t>zaniechania produkcji materiałów, urządzeń, wyrobów ujętych w projekcie</w:t>
      </w:r>
    </w:p>
    <w:p w:rsidR="005A627F" w:rsidRPr="005A627F" w:rsidRDefault="005A627F" w:rsidP="005A627F">
      <w:pPr>
        <w:widowControl w:val="0"/>
        <w:numPr>
          <w:ilvl w:val="0"/>
          <w:numId w:val="11"/>
        </w:numPr>
        <w:tabs>
          <w:tab w:val="left" w:pos="182"/>
        </w:tabs>
        <w:autoSpaceDE w:val="0"/>
        <w:autoSpaceDN w:val="0"/>
        <w:adjustRightInd w:val="0"/>
        <w:spacing w:before="120" w:after="0" w:line="240" w:lineRule="auto"/>
        <w:ind w:left="331"/>
        <w:jc w:val="both"/>
        <w:rPr>
          <w:rFonts w:ascii="Arial" w:eastAsia="Calibri" w:hAnsi="Arial" w:cs="Arial"/>
        </w:rPr>
      </w:pPr>
      <w:r w:rsidRPr="005A627F">
        <w:rPr>
          <w:rFonts w:ascii="Arial" w:eastAsia="Calibri" w:hAnsi="Arial" w:cs="Arial"/>
        </w:rPr>
        <w:t>znacząca obniżka kosztów utrzymania i użytkowania wykonanych robót, której się nie dało przewidzieć na etapie opracowywania dokumentacji projektowej</w:t>
      </w:r>
    </w:p>
    <w:p w:rsidR="005A627F" w:rsidRPr="005A627F" w:rsidRDefault="005A627F" w:rsidP="005A627F">
      <w:pPr>
        <w:spacing w:before="120" w:after="0" w:line="240" w:lineRule="auto"/>
        <w:ind w:left="331"/>
        <w:jc w:val="both"/>
        <w:rPr>
          <w:rFonts w:ascii="Arial" w:eastAsia="Calibri" w:hAnsi="Arial" w:cs="Arial"/>
        </w:rPr>
      </w:pPr>
      <w:r w:rsidRPr="005A627F">
        <w:rPr>
          <w:rFonts w:ascii="Arial" w:eastAsia="Calibri" w:hAnsi="Arial" w:cs="Arial"/>
        </w:rPr>
        <w:t>Cena jednostkowa dla roboty zamiennej powinna być pochodną pozycji odnośnych stawek i cen ustalonych w umowie.</w:t>
      </w:r>
    </w:p>
    <w:p w:rsidR="007437F7" w:rsidRPr="005A627F" w:rsidRDefault="00561711" w:rsidP="005A627F">
      <w:pPr>
        <w:widowControl w:val="0"/>
        <w:tabs>
          <w:tab w:val="left" w:pos="331"/>
        </w:tabs>
        <w:autoSpaceDE w:val="0"/>
        <w:autoSpaceDN w:val="0"/>
        <w:adjustRightInd w:val="0"/>
        <w:spacing w:before="120" w:after="0" w:line="240" w:lineRule="auto"/>
        <w:ind w:left="331" w:right="3091"/>
        <w:jc w:val="both"/>
        <w:rPr>
          <w:rFonts w:ascii="Arial" w:eastAsia="Calibri" w:hAnsi="Arial" w:cs="Arial"/>
          <w:spacing w:val="-1"/>
        </w:rPr>
      </w:pPr>
      <w:r w:rsidRPr="005A627F">
        <w:rPr>
          <w:rFonts w:ascii="Arial" w:eastAsia="Calibri" w:hAnsi="Arial" w:cs="Arial"/>
        </w:rPr>
        <w:t>8</w:t>
      </w:r>
      <w:r w:rsidR="007437F7" w:rsidRPr="005A627F">
        <w:rPr>
          <w:rFonts w:ascii="Arial" w:eastAsia="Calibri" w:hAnsi="Arial" w:cs="Arial"/>
        </w:rPr>
        <w:t xml:space="preserve">.2 </w:t>
      </w:r>
      <w:r w:rsidR="007437F7" w:rsidRPr="00B57B2D">
        <w:rPr>
          <w:rFonts w:ascii="Arial" w:eastAsia="Calibri" w:hAnsi="Arial" w:cs="Arial"/>
          <w:b/>
        </w:rPr>
        <w:t>roboty zaniechane</w:t>
      </w:r>
      <w:r w:rsidR="007437F7" w:rsidRPr="005A627F">
        <w:rPr>
          <w:rFonts w:ascii="Arial" w:eastAsia="Calibri" w:hAnsi="Arial" w:cs="Arial"/>
        </w:rPr>
        <w:t xml:space="preserve"> określone w § 2 ust. 2 umowy.</w:t>
      </w:r>
    </w:p>
    <w:p w:rsidR="007437F7" w:rsidRPr="005A627F" w:rsidRDefault="007437F7" w:rsidP="007437F7">
      <w:pPr>
        <w:shd w:val="clear" w:color="auto" w:fill="FFFFFF"/>
        <w:spacing w:before="120" w:after="0" w:line="240" w:lineRule="auto"/>
        <w:ind w:right="5"/>
        <w:jc w:val="both"/>
        <w:rPr>
          <w:rFonts w:ascii="Arial" w:eastAsia="Calibri" w:hAnsi="Arial" w:cs="Arial"/>
        </w:rPr>
      </w:pPr>
      <w:r w:rsidRPr="005A627F">
        <w:rPr>
          <w:rFonts w:ascii="Arial" w:eastAsia="Calibri" w:hAnsi="Arial" w:cs="Arial"/>
        </w:rPr>
        <w:t>Rozliczenie robót zaniechanych może nastąpić zgodnie z poniższymi postanowieniami:</w:t>
      </w:r>
    </w:p>
    <w:p w:rsidR="007437F7" w:rsidRPr="005A627F" w:rsidRDefault="007437F7" w:rsidP="007437F7">
      <w:pPr>
        <w:shd w:val="clear" w:color="auto" w:fill="FFFFFF"/>
        <w:spacing w:before="120" w:after="0" w:line="240" w:lineRule="auto"/>
        <w:jc w:val="both"/>
        <w:rPr>
          <w:rFonts w:ascii="Arial" w:eastAsia="Calibri" w:hAnsi="Arial" w:cs="Arial"/>
        </w:rPr>
      </w:pPr>
      <w:r w:rsidRPr="005A627F">
        <w:rPr>
          <w:rFonts w:ascii="Arial" w:eastAsia="Calibri" w:hAnsi="Arial" w:cs="Arial"/>
        </w:rPr>
        <w:t>W przypadku wystąpienia robót zaniechanych sposób obliczenia kwoty, która będzie potrącona Wykonawcy, będzie następujący:</w:t>
      </w:r>
    </w:p>
    <w:p w:rsidR="007437F7" w:rsidRPr="005A627F" w:rsidRDefault="007437F7" w:rsidP="000201D2">
      <w:pPr>
        <w:widowControl w:val="0"/>
        <w:numPr>
          <w:ilvl w:val="0"/>
          <w:numId w:val="12"/>
        </w:numPr>
        <w:shd w:val="clear" w:color="auto" w:fill="FFFFFF"/>
        <w:tabs>
          <w:tab w:val="left" w:pos="293"/>
        </w:tabs>
        <w:autoSpaceDE w:val="0"/>
        <w:autoSpaceDN w:val="0"/>
        <w:adjustRightInd w:val="0"/>
        <w:spacing w:before="120" w:after="0" w:line="240" w:lineRule="auto"/>
        <w:ind w:right="5"/>
        <w:jc w:val="both"/>
        <w:rPr>
          <w:rFonts w:ascii="Arial" w:eastAsia="Calibri" w:hAnsi="Arial" w:cs="Arial"/>
          <w:spacing w:val="-1"/>
        </w:rPr>
      </w:pPr>
      <w:r w:rsidRPr="005A627F">
        <w:rPr>
          <w:rFonts w:ascii="Arial" w:eastAsia="Calibri" w:hAnsi="Arial" w:cs="Arial"/>
        </w:rPr>
        <w:t>w przypadku odstąpienia od całego elementu robót określonego w harmonogramie rzeczowo-finansowym nastąpi odliczenie wartości tego elementu, określonej w tym harmonogramie, od ogólnej wartości przedmiotu umowy,</w:t>
      </w:r>
    </w:p>
    <w:p w:rsidR="007437F7" w:rsidRPr="005A627F" w:rsidRDefault="007437F7" w:rsidP="000201D2">
      <w:pPr>
        <w:widowControl w:val="0"/>
        <w:numPr>
          <w:ilvl w:val="0"/>
          <w:numId w:val="12"/>
        </w:numPr>
        <w:shd w:val="clear" w:color="auto" w:fill="FFFFFF"/>
        <w:tabs>
          <w:tab w:val="left" w:pos="293"/>
        </w:tabs>
        <w:autoSpaceDE w:val="0"/>
        <w:autoSpaceDN w:val="0"/>
        <w:adjustRightInd w:val="0"/>
        <w:spacing w:before="120" w:after="0" w:line="240" w:lineRule="auto"/>
        <w:jc w:val="both"/>
        <w:rPr>
          <w:rFonts w:ascii="Arial" w:eastAsia="Calibri" w:hAnsi="Arial" w:cs="Arial"/>
          <w:spacing w:val="-1"/>
        </w:rPr>
      </w:pPr>
      <w:r w:rsidRPr="005A627F">
        <w:rPr>
          <w:rFonts w:ascii="Arial" w:eastAsia="Calibri" w:hAnsi="Arial" w:cs="Arial"/>
        </w:rPr>
        <w:t xml:space="preserve">w przypadku odstąpienia od części robót z danego elementu określonego w harmonogramie </w:t>
      </w:r>
      <w:r w:rsidRPr="005A627F">
        <w:rPr>
          <w:rFonts w:ascii="Arial" w:eastAsia="Calibri" w:hAnsi="Arial" w:cs="Arial"/>
          <w:spacing w:val="-1"/>
        </w:rPr>
        <w:t xml:space="preserve">rzeczowo-finansowym obliczenie niewykonanej części tego elementu nastąpi na podstawie </w:t>
      </w:r>
      <w:r w:rsidRPr="005A627F">
        <w:rPr>
          <w:rFonts w:ascii="Arial" w:eastAsia="Calibri" w:hAnsi="Arial" w:cs="Arial"/>
        </w:rPr>
        <w:t>ustalenia przez Zamawiającego i Wykonawcę procentowego stosunku niewykonanych robót do wartości całego elementu, następnie zostanie wyliczona wartość niewykonanych robót i odliczona od ogólnej wartości przedmiotu umowy, w przypadku gdy ten sposób wyliczenia byłby za bardzo niedokładny, dopuszcza się także możliwość obliczenia niewykonanej części danego elementu na podstawie kosztorysu przygotowanego przez Wykonawcę w oparciu o odpowiednie KNR lub KNNR oraz rynkowe ceny materiałów, robocizny oraz sprzętu, a zatwierdzonego przez Zamawiającego.</w:t>
      </w:r>
    </w:p>
    <w:p w:rsidR="001417E9" w:rsidRPr="00B57B2D" w:rsidRDefault="00B57B2D" w:rsidP="00BD464C">
      <w:pPr>
        <w:autoSpaceDE w:val="0"/>
        <w:autoSpaceDN w:val="0"/>
        <w:adjustRightInd w:val="0"/>
        <w:spacing w:before="120" w:after="0" w:line="240" w:lineRule="auto"/>
        <w:jc w:val="both"/>
        <w:rPr>
          <w:rFonts w:ascii="Arial" w:hAnsi="Arial" w:cs="Arial"/>
          <w:bCs/>
          <w:color w:val="000000" w:themeColor="text1"/>
        </w:rPr>
      </w:pPr>
      <w:r w:rsidRPr="00B57B2D">
        <w:rPr>
          <w:rFonts w:ascii="Arial" w:hAnsi="Arial" w:cs="Arial"/>
          <w:bCs/>
          <w:color w:val="000000" w:themeColor="text1"/>
        </w:rPr>
        <w:t xml:space="preserve">Maksymalna wartość robót zaniechanych nie może być większa niż 5% wynagrodzenia umownego określonego w </w:t>
      </w:r>
      <w:r w:rsidRPr="00B57B2D">
        <w:rPr>
          <w:rFonts w:ascii="DejaVu Sans" w:hAnsi="DejaVu Sans" w:cs="DejaVu Sans"/>
          <w:bCs/>
          <w:color w:val="000000" w:themeColor="text1"/>
        </w:rPr>
        <w:t>§</w:t>
      </w:r>
      <w:r w:rsidRPr="00B57B2D">
        <w:rPr>
          <w:rFonts w:ascii="Arial" w:hAnsi="Arial" w:cs="Arial"/>
          <w:bCs/>
          <w:color w:val="000000" w:themeColor="text1"/>
        </w:rPr>
        <w:t>10 umowy.</w:t>
      </w:r>
    </w:p>
    <w:p w:rsidR="001417E9" w:rsidRPr="00973EC0" w:rsidRDefault="001417E9" w:rsidP="00FF5E93">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Pr>
          <w:rFonts w:ascii="Arial" w:hAnsi="Arial" w:cs="Arial"/>
          <w:b/>
          <w:bCs/>
          <w:color w:val="000000" w:themeColor="text1"/>
        </w:rPr>
        <w:t>1</w:t>
      </w:r>
      <w:r w:rsidR="001D03FB">
        <w:rPr>
          <w:rFonts w:ascii="Arial" w:hAnsi="Arial" w:cs="Arial"/>
          <w:b/>
          <w:bCs/>
          <w:color w:val="000000" w:themeColor="text1"/>
        </w:rPr>
        <w:t>6</w:t>
      </w:r>
      <w:r>
        <w:rPr>
          <w:rFonts w:ascii="Arial" w:hAnsi="Arial" w:cs="Arial"/>
          <w:b/>
          <w:bCs/>
          <w:color w:val="000000" w:themeColor="text1"/>
        </w:rPr>
        <w:t>.</w:t>
      </w:r>
      <w:r w:rsidRPr="001417E9">
        <w:rPr>
          <w:rFonts w:ascii="Arial" w:hAnsi="Arial" w:cs="Arial"/>
          <w:b/>
          <w:bCs/>
          <w:color w:val="000000" w:themeColor="text1"/>
        </w:rPr>
        <w:t xml:space="preserve"> </w:t>
      </w:r>
      <w:r w:rsidRPr="00973EC0">
        <w:rPr>
          <w:rFonts w:ascii="Arial" w:hAnsi="Arial" w:cs="Arial"/>
          <w:b/>
          <w:bCs/>
          <w:color w:val="000000" w:themeColor="text1"/>
        </w:rPr>
        <w:t>Opis kryteriów oceny ofert, wraz z podaniem wag tych kryteriów i sposobu oceny ofert</w:t>
      </w:r>
    </w:p>
    <w:p w:rsidR="00A1146D" w:rsidRPr="0027537D" w:rsidRDefault="001417E9" w:rsidP="000201D2">
      <w:pPr>
        <w:pStyle w:val="Akapitzlist"/>
        <w:numPr>
          <w:ilvl w:val="0"/>
          <w:numId w:val="20"/>
        </w:numPr>
        <w:spacing w:before="120" w:after="0" w:line="240" w:lineRule="auto"/>
        <w:ind w:left="357" w:hanging="357"/>
        <w:contextualSpacing w:val="0"/>
        <w:jc w:val="both"/>
        <w:rPr>
          <w:rFonts w:ascii="Arial" w:hAnsi="Arial" w:cs="Arial"/>
          <w:color w:val="000000" w:themeColor="text1"/>
        </w:rPr>
      </w:pPr>
      <w:r w:rsidRPr="0027537D">
        <w:rPr>
          <w:rFonts w:ascii="Arial" w:hAnsi="Arial" w:cs="Arial"/>
          <w:color w:val="000000" w:themeColor="text1"/>
        </w:rPr>
        <w:t>Zamawiający oceni i porówna jedynie te Oferty, które nie zostaną odrzucone oraz gdy Wykonawca nie będzie podlegał wykluczeniu z postępowania.</w:t>
      </w:r>
    </w:p>
    <w:p w:rsidR="00A1146D" w:rsidRPr="0027537D" w:rsidRDefault="00A1146D" w:rsidP="000201D2">
      <w:pPr>
        <w:pStyle w:val="Akapitzlist"/>
        <w:numPr>
          <w:ilvl w:val="0"/>
          <w:numId w:val="20"/>
        </w:numPr>
        <w:spacing w:before="120" w:after="0" w:line="240" w:lineRule="auto"/>
        <w:ind w:left="357" w:hanging="357"/>
        <w:contextualSpacing w:val="0"/>
        <w:jc w:val="both"/>
        <w:rPr>
          <w:rFonts w:ascii="Arial" w:hAnsi="Arial" w:cs="Arial"/>
          <w:color w:val="000000" w:themeColor="text1"/>
        </w:rPr>
      </w:pPr>
      <w:r w:rsidRPr="0027537D">
        <w:rPr>
          <w:rFonts w:ascii="Arial" w:hAnsi="Arial" w:cs="Arial"/>
          <w:color w:val="000000"/>
        </w:rPr>
        <w:t xml:space="preserve">Przy wyborze najkorzystniejszej oferty Zamawiający będzie się kierował </w:t>
      </w:r>
      <w:r w:rsidRPr="0027537D">
        <w:rPr>
          <w:rFonts w:ascii="Arial" w:hAnsi="Arial" w:cs="Arial"/>
          <w:b/>
          <w:color w:val="000000"/>
        </w:rPr>
        <w:t>wyłącznie kryterium cenowym</w:t>
      </w:r>
      <w:r w:rsidRPr="0027537D">
        <w:rPr>
          <w:rFonts w:ascii="Arial" w:hAnsi="Arial" w:cs="Arial"/>
          <w:color w:val="000000"/>
        </w:rPr>
        <w:t xml:space="preserve"> – jako ofertę najkorzystniejszą wybierze ofertę z najniższą ceną.</w:t>
      </w:r>
    </w:p>
    <w:p w:rsidR="001417E9" w:rsidRPr="0027537D" w:rsidRDefault="001417E9" w:rsidP="000201D2">
      <w:pPr>
        <w:pStyle w:val="Akapitzlist"/>
        <w:numPr>
          <w:ilvl w:val="0"/>
          <w:numId w:val="20"/>
        </w:numPr>
        <w:autoSpaceDE w:val="0"/>
        <w:autoSpaceDN w:val="0"/>
        <w:adjustRightInd w:val="0"/>
        <w:spacing w:before="120" w:after="0" w:line="240" w:lineRule="auto"/>
        <w:ind w:left="357" w:hanging="357"/>
        <w:contextualSpacing w:val="0"/>
        <w:jc w:val="both"/>
        <w:rPr>
          <w:rFonts w:ascii="Arial" w:hAnsi="Arial" w:cs="Arial"/>
          <w:color w:val="000000" w:themeColor="text1"/>
        </w:rPr>
      </w:pPr>
      <w:r w:rsidRPr="0027537D">
        <w:rPr>
          <w:rFonts w:ascii="Arial" w:hAnsi="Arial" w:cs="Arial"/>
          <w:color w:val="000000" w:themeColor="text1"/>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417E9" w:rsidRPr="0027537D" w:rsidRDefault="001417E9" w:rsidP="000201D2">
      <w:pPr>
        <w:pStyle w:val="Akapitzlist"/>
        <w:numPr>
          <w:ilvl w:val="0"/>
          <w:numId w:val="20"/>
        </w:numPr>
        <w:autoSpaceDE w:val="0"/>
        <w:autoSpaceDN w:val="0"/>
        <w:adjustRightInd w:val="0"/>
        <w:spacing w:before="120" w:after="0" w:line="240" w:lineRule="auto"/>
        <w:contextualSpacing w:val="0"/>
        <w:jc w:val="both"/>
        <w:rPr>
          <w:rFonts w:ascii="Arial" w:hAnsi="Arial" w:cs="Arial"/>
          <w:color w:val="000000" w:themeColor="text1"/>
        </w:rPr>
      </w:pPr>
      <w:r w:rsidRPr="0027537D">
        <w:rPr>
          <w:rFonts w:ascii="Arial" w:hAnsi="Arial" w:cs="Arial"/>
          <w:color w:val="000000" w:themeColor="text1"/>
        </w:rPr>
        <w:t xml:space="preserve">Jeżeli zostanie złożona oferta, której wybór prowadziłby do powstania u Zamawiającego obowiązku podatkowego zgodnie z ustawą z dnia 11 marca 2004 r. o podatku od towarów i usług (t.j.: Dz.U. z 2021 poz. 685) dla celów zastosowania kryterium ceny Zamawiający dolicza do przedstawionej w ofercie ceny kwotę podatku od towarów i usług, którą miałby obowiązek rozliczyć. </w:t>
      </w:r>
    </w:p>
    <w:p w:rsidR="001417E9" w:rsidRPr="0027537D" w:rsidRDefault="001417E9" w:rsidP="000201D2">
      <w:pPr>
        <w:pStyle w:val="Akapitzlist"/>
        <w:numPr>
          <w:ilvl w:val="0"/>
          <w:numId w:val="20"/>
        </w:numPr>
        <w:autoSpaceDE w:val="0"/>
        <w:autoSpaceDN w:val="0"/>
        <w:adjustRightInd w:val="0"/>
        <w:spacing w:before="120" w:after="0" w:line="240" w:lineRule="auto"/>
        <w:contextualSpacing w:val="0"/>
        <w:jc w:val="both"/>
        <w:rPr>
          <w:rFonts w:ascii="Arial" w:hAnsi="Arial" w:cs="Arial"/>
          <w:color w:val="000000" w:themeColor="text1"/>
        </w:rPr>
      </w:pPr>
      <w:r w:rsidRPr="0027537D">
        <w:rPr>
          <w:rFonts w:ascii="Arial" w:hAnsi="Arial" w:cs="Arial"/>
          <w:color w:val="000000" w:themeColor="text1"/>
        </w:rPr>
        <w:t xml:space="preserve">W ofercie, o </w:t>
      </w:r>
      <w:r w:rsidR="00A1146D" w:rsidRPr="0027537D">
        <w:rPr>
          <w:rFonts w:ascii="Arial" w:hAnsi="Arial" w:cs="Arial"/>
          <w:color w:val="000000" w:themeColor="text1"/>
        </w:rPr>
        <w:t>której mowa w ust. 4</w:t>
      </w:r>
      <w:r w:rsidRPr="0027537D">
        <w:rPr>
          <w:rFonts w:ascii="Arial" w:hAnsi="Arial" w:cs="Arial"/>
          <w:color w:val="000000" w:themeColor="text1"/>
        </w:rPr>
        <w:t>, Wykonawca ma obowiązek:</w:t>
      </w:r>
    </w:p>
    <w:p w:rsidR="001417E9" w:rsidRPr="000B7044" w:rsidRDefault="00A1146D" w:rsidP="001417E9">
      <w:pPr>
        <w:autoSpaceDE w:val="0"/>
        <w:autoSpaceDN w:val="0"/>
        <w:adjustRightInd w:val="0"/>
        <w:spacing w:before="120" w:after="0" w:line="240" w:lineRule="auto"/>
        <w:ind w:left="777" w:hanging="420"/>
        <w:jc w:val="both"/>
        <w:rPr>
          <w:rFonts w:ascii="Arial" w:hAnsi="Arial" w:cs="Arial"/>
          <w:color w:val="000000" w:themeColor="text1"/>
        </w:rPr>
      </w:pPr>
      <w:r>
        <w:rPr>
          <w:rFonts w:ascii="Arial" w:hAnsi="Arial" w:cs="Arial"/>
          <w:color w:val="000000" w:themeColor="text1"/>
        </w:rPr>
        <w:t>5</w:t>
      </w:r>
      <w:r w:rsidR="001417E9" w:rsidRPr="000B7044">
        <w:rPr>
          <w:rFonts w:ascii="Arial" w:hAnsi="Arial" w:cs="Arial"/>
          <w:color w:val="000000" w:themeColor="text1"/>
        </w:rPr>
        <w:t>.1. poinformowania Zamawiającego, że wybór jego oferty będzie prowadził do powstania u  Zamawiającego obowiązku podatkowego;</w:t>
      </w:r>
    </w:p>
    <w:p w:rsidR="001417E9" w:rsidRPr="000B7044" w:rsidRDefault="00A1146D" w:rsidP="001417E9">
      <w:pPr>
        <w:spacing w:before="120" w:after="0" w:line="240" w:lineRule="auto"/>
        <w:ind w:left="777" w:hanging="420"/>
        <w:jc w:val="both"/>
        <w:rPr>
          <w:rFonts w:ascii="Arial" w:hAnsi="Arial" w:cs="Arial"/>
          <w:color w:val="000000" w:themeColor="text1"/>
        </w:rPr>
      </w:pPr>
      <w:r>
        <w:rPr>
          <w:rFonts w:ascii="Arial" w:hAnsi="Arial" w:cs="Arial"/>
          <w:color w:val="000000" w:themeColor="text1"/>
        </w:rPr>
        <w:t>5</w:t>
      </w:r>
      <w:r w:rsidR="001417E9" w:rsidRPr="000B7044">
        <w:rPr>
          <w:rFonts w:ascii="Arial" w:hAnsi="Arial" w:cs="Arial"/>
          <w:color w:val="000000" w:themeColor="text1"/>
        </w:rPr>
        <w:t>.2.  wskazania nazwy (rodzaju) towaru lub usługi, których dostawa lub świadczenie będą prowadziły do powstania obowiązku podatkowego;</w:t>
      </w:r>
    </w:p>
    <w:p w:rsidR="001417E9" w:rsidRDefault="00A1146D" w:rsidP="001417E9">
      <w:pPr>
        <w:spacing w:before="120" w:after="0" w:line="240" w:lineRule="auto"/>
        <w:ind w:left="777" w:hanging="420"/>
        <w:jc w:val="both"/>
        <w:rPr>
          <w:rFonts w:ascii="Arial" w:hAnsi="Arial" w:cs="Arial"/>
        </w:rPr>
      </w:pPr>
      <w:r>
        <w:rPr>
          <w:rFonts w:ascii="Arial" w:hAnsi="Arial" w:cs="Arial"/>
        </w:rPr>
        <w:lastRenderedPageBreak/>
        <w:t>5</w:t>
      </w:r>
      <w:r w:rsidR="001417E9">
        <w:rPr>
          <w:rFonts w:ascii="Arial" w:hAnsi="Arial" w:cs="Arial"/>
        </w:rPr>
        <w:t>.3. wskazania wartości towaru lub usługi objętego obowiązkiem podatkowym Zamawiającego, bez kwoty podatku;</w:t>
      </w:r>
    </w:p>
    <w:p w:rsidR="001417E9" w:rsidRPr="000B7044" w:rsidRDefault="00A1146D" w:rsidP="001417E9">
      <w:pPr>
        <w:spacing w:before="120" w:after="0" w:line="240" w:lineRule="auto"/>
        <w:ind w:left="777" w:hanging="420"/>
        <w:jc w:val="both"/>
        <w:rPr>
          <w:rFonts w:ascii="Arial" w:hAnsi="Arial" w:cs="Arial"/>
          <w:color w:val="000000" w:themeColor="text1"/>
        </w:rPr>
      </w:pPr>
      <w:r>
        <w:rPr>
          <w:rFonts w:ascii="Arial" w:hAnsi="Arial" w:cs="Arial"/>
          <w:color w:val="000000" w:themeColor="text1"/>
        </w:rPr>
        <w:t>5</w:t>
      </w:r>
      <w:r w:rsidR="001417E9" w:rsidRPr="000B7044">
        <w:rPr>
          <w:rFonts w:ascii="Arial" w:hAnsi="Arial" w:cs="Arial"/>
          <w:color w:val="000000" w:themeColor="text1"/>
        </w:rPr>
        <w:t xml:space="preserve">.4. wskazania stawki podatku od towarów i usług, która zgodnie z wiedzą Wykonawcy, będzie miała zastosowanie. </w:t>
      </w:r>
    </w:p>
    <w:p w:rsidR="001417E9" w:rsidRPr="0027537D" w:rsidRDefault="001417E9" w:rsidP="000201D2">
      <w:pPr>
        <w:pStyle w:val="Akapitzlist"/>
        <w:numPr>
          <w:ilvl w:val="0"/>
          <w:numId w:val="20"/>
        </w:numPr>
        <w:autoSpaceDE w:val="0"/>
        <w:autoSpaceDN w:val="0"/>
        <w:adjustRightInd w:val="0"/>
        <w:spacing w:before="120" w:after="0" w:line="240" w:lineRule="auto"/>
        <w:ind w:left="357" w:hanging="357"/>
        <w:contextualSpacing w:val="0"/>
        <w:jc w:val="both"/>
        <w:rPr>
          <w:rFonts w:ascii="Arial" w:hAnsi="Arial" w:cs="Arial"/>
          <w:color w:val="000000" w:themeColor="text1"/>
        </w:rPr>
      </w:pPr>
      <w:r w:rsidRPr="0027537D">
        <w:rPr>
          <w:rFonts w:ascii="Arial" w:hAnsi="Arial" w:cs="Arial"/>
          <w:color w:val="000000" w:themeColor="text1"/>
        </w:rPr>
        <w:t>Zamawiający wybiera najkorzystniejszą</w:t>
      </w:r>
      <w:r w:rsidRPr="0027537D">
        <w:rPr>
          <w:rFonts w:ascii="Arial" w:eastAsia="ArialMT" w:hAnsi="Arial" w:cs="Arial"/>
          <w:color w:val="000000" w:themeColor="text1"/>
        </w:rPr>
        <w:t xml:space="preserve"> </w:t>
      </w:r>
      <w:r w:rsidRPr="0027537D">
        <w:rPr>
          <w:rFonts w:ascii="Arial" w:hAnsi="Arial" w:cs="Arial"/>
          <w:color w:val="000000" w:themeColor="text1"/>
        </w:rPr>
        <w:t>ofertę</w:t>
      </w:r>
      <w:r w:rsidRPr="0027537D">
        <w:rPr>
          <w:rFonts w:ascii="Arial" w:eastAsia="ArialMT" w:hAnsi="Arial" w:cs="Arial"/>
          <w:color w:val="000000" w:themeColor="text1"/>
        </w:rPr>
        <w:t xml:space="preserve"> </w:t>
      </w:r>
      <w:r w:rsidRPr="0027537D">
        <w:rPr>
          <w:rFonts w:ascii="Arial" w:hAnsi="Arial" w:cs="Arial"/>
          <w:color w:val="000000" w:themeColor="text1"/>
        </w:rPr>
        <w:t>w terminie związania ofertą określonym w SWZ.</w:t>
      </w:r>
    </w:p>
    <w:p w:rsidR="001417E9" w:rsidRPr="0027537D" w:rsidRDefault="001417E9" w:rsidP="000201D2">
      <w:pPr>
        <w:pStyle w:val="Akapitzlist"/>
        <w:numPr>
          <w:ilvl w:val="0"/>
          <w:numId w:val="20"/>
        </w:numPr>
        <w:autoSpaceDE w:val="0"/>
        <w:autoSpaceDN w:val="0"/>
        <w:adjustRightInd w:val="0"/>
        <w:spacing w:before="120" w:after="0" w:line="240" w:lineRule="auto"/>
        <w:ind w:left="357" w:hanging="357"/>
        <w:contextualSpacing w:val="0"/>
        <w:jc w:val="both"/>
        <w:rPr>
          <w:rFonts w:ascii="Arial" w:hAnsi="Arial" w:cs="Arial"/>
          <w:color w:val="000000" w:themeColor="text1"/>
        </w:rPr>
      </w:pPr>
      <w:r w:rsidRPr="0027537D">
        <w:rPr>
          <w:rFonts w:ascii="Arial" w:hAnsi="Arial" w:cs="Arial"/>
          <w:color w:val="000000" w:themeColor="text1"/>
        </w:rPr>
        <w:t>Jeżeli termin związania ofertą</w:t>
      </w:r>
      <w:r w:rsidRPr="0027537D">
        <w:rPr>
          <w:rFonts w:ascii="Arial" w:eastAsia="ArialMT" w:hAnsi="Arial" w:cs="Arial"/>
          <w:color w:val="000000" w:themeColor="text1"/>
        </w:rPr>
        <w:t xml:space="preserve"> </w:t>
      </w:r>
      <w:r w:rsidRPr="0027537D">
        <w:rPr>
          <w:rFonts w:ascii="Arial" w:hAnsi="Arial" w:cs="Arial"/>
          <w:color w:val="000000" w:themeColor="text1"/>
        </w:rPr>
        <w:t>upłynie przed wyborem najkorzystniejszej oferty, Zamawiający wezwie Wykonawcę, którego oferta otrzymała najwyższą</w:t>
      </w:r>
      <w:r w:rsidRPr="0027537D">
        <w:rPr>
          <w:rFonts w:ascii="Arial" w:eastAsia="ArialMT" w:hAnsi="Arial" w:cs="Arial"/>
          <w:color w:val="000000" w:themeColor="text1"/>
        </w:rPr>
        <w:t xml:space="preserve"> </w:t>
      </w:r>
      <w:r w:rsidRPr="0027537D">
        <w:rPr>
          <w:rFonts w:ascii="Arial" w:hAnsi="Arial" w:cs="Arial"/>
          <w:color w:val="000000" w:themeColor="text1"/>
        </w:rPr>
        <w:t>ocenę, do wyrażenia, w wyznaczonym przez Zamawiającego terminie, pisemnej zgody na wybór jego oferty.</w:t>
      </w:r>
    </w:p>
    <w:p w:rsidR="00F83F9C" w:rsidRPr="0027537D" w:rsidRDefault="001417E9" w:rsidP="000201D2">
      <w:pPr>
        <w:pStyle w:val="Akapitzlist"/>
        <w:numPr>
          <w:ilvl w:val="0"/>
          <w:numId w:val="20"/>
        </w:numPr>
        <w:autoSpaceDE w:val="0"/>
        <w:autoSpaceDN w:val="0"/>
        <w:adjustRightInd w:val="0"/>
        <w:spacing w:before="120" w:after="0" w:line="240" w:lineRule="auto"/>
        <w:ind w:left="357" w:hanging="357"/>
        <w:contextualSpacing w:val="0"/>
        <w:jc w:val="both"/>
        <w:rPr>
          <w:rFonts w:ascii="Arial" w:hAnsi="Arial" w:cs="Arial"/>
          <w:color w:val="000000" w:themeColor="text1"/>
        </w:rPr>
      </w:pPr>
      <w:r w:rsidRPr="0027537D">
        <w:rPr>
          <w:rFonts w:ascii="Arial" w:hAnsi="Arial" w:cs="Arial"/>
          <w:color w:val="000000" w:themeColor="text1"/>
        </w:rPr>
        <w:t xml:space="preserve">W przypadku braku zgody, o której mowa w ust. </w:t>
      </w:r>
      <w:r w:rsidR="00A1146D" w:rsidRPr="0027537D">
        <w:rPr>
          <w:rFonts w:ascii="Arial" w:hAnsi="Arial" w:cs="Arial"/>
          <w:color w:val="000000" w:themeColor="text1"/>
        </w:rPr>
        <w:t>7</w:t>
      </w:r>
      <w:r w:rsidRPr="0027537D">
        <w:rPr>
          <w:rFonts w:ascii="Arial" w:hAnsi="Arial" w:cs="Arial"/>
          <w:color w:val="000000" w:themeColor="text1"/>
        </w:rPr>
        <w:t>, oferta podlega odrzuceniu, a Zamawiający zwraca się</w:t>
      </w:r>
      <w:r w:rsidRPr="0027537D">
        <w:rPr>
          <w:rFonts w:ascii="Arial" w:eastAsia="ArialMT" w:hAnsi="Arial" w:cs="Arial"/>
          <w:color w:val="000000" w:themeColor="text1"/>
        </w:rPr>
        <w:t xml:space="preserve"> </w:t>
      </w:r>
      <w:r w:rsidRPr="0027537D">
        <w:rPr>
          <w:rFonts w:ascii="Arial" w:hAnsi="Arial" w:cs="Arial"/>
          <w:color w:val="000000" w:themeColor="text1"/>
        </w:rPr>
        <w:t>o wyrażenie takiej zgody do kolejnego Wykonawcy, którego oferta została najwyżej oceniona, chyba że zachodzą</w:t>
      </w:r>
      <w:r w:rsidRPr="0027537D">
        <w:rPr>
          <w:rFonts w:ascii="Arial" w:eastAsia="ArialMT" w:hAnsi="Arial" w:cs="Arial"/>
          <w:color w:val="000000" w:themeColor="text1"/>
        </w:rPr>
        <w:t xml:space="preserve"> </w:t>
      </w:r>
      <w:r w:rsidRPr="0027537D">
        <w:rPr>
          <w:rFonts w:ascii="Arial" w:hAnsi="Arial" w:cs="Arial"/>
          <w:color w:val="000000" w:themeColor="text1"/>
        </w:rPr>
        <w:t>przesłanki do unieważnienia postępowania.</w:t>
      </w:r>
    </w:p>
    <w:p w:rsidR="00F83F9C" w:rsidRPr="00F83F9C" w:rsidRDefault="00F83F9C" w:rsidP="00F83F9C">
      <w:pPr>
        <w:pStyle w:val="Akapitzlist"/>
        <w:autoSpaceDE w:val="0"/>
        <w:autoSpaceDN w:val="0"/>
        <w:adjustRightInd w:val="0"/>
        <w:spacing w:before="120" w:after="0" w:line="240" w:lineRule="auto"/>
        <w:ind w:left="357"/>
        <w:contextualSpacing w:val="0"/>
        <w:jc w:val="both"/>
        <w:rPr>
          <w:rFonts w:ascii="Arial" w:hAnsi="Arial" w:cs="Arial"/>
          <w:color w:val="000000" w:themeColor="text1"/>
        </w:rPr>
      </w:pPr>
    </w:p>
    <w:p w:rsidR="001417E9" w:rsidRPr="004B1912" w:rsidRDefault="001417E9" w:rsidP="00FF5E93">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Pr>
          <w:rFonts w:ascii="Arial" w:hAnsi="Arial" w:cs="Arial"/>
          <w:b/>
          <w:bCs/>
          <w:color w:val="000000" w:themeColor="text1"/>
        </w:rPr>
        <w:t>1</w:t>
      </w:r>
      <w:r w:rsidR="00C55E94">
        <w:rPr>
          <w:rFonts w:ascii="Arial" w:hAnsi="Arial" w:cs="Arial"/>
          <w:b/>
          <w:bCs/>
          <w:color w:val="000000" w:themeColor="text1"/>
        </w:rPr>
        <w:t>7</w:t>
      </w:r>
      <w:r>
        <w:rPr>
          <w:rFonts w:ascii="Arial" w:hAnsi="Arial" w:cs="Arial"/>
          <w:b/>
          <w:bCs/>
          <w:color w:val="000000" w:themeColor="text1"/>
        </w:rPr>
        <w:t>.</w:t>
      </w:r>
      <w:r w:rsidRPr="001417E9">
        <w:rPr>
          <w:rFonts w:ascii="Arial" w:hAnsi="Arial" w:cs="Arial"/>
          <w:b/>
          <w:bCs/>
          <w:color w:val="000000" w:themeColor="text1"/>
        </w:rPr>
        <w:t xml:space="preserve"> </w:t>
      </w:r>
      <w:r w:rsidRPr="004B1912">
        <w:rPr>
          <w:rFonts w:ascii="Arial" w:hAnsi="Arial" w:cs="Arial"/>
          <w:b/>
          <w:bCs/>
          <w:color w:val="000000" w:themeColor="text1"/>
        </w:rPr>
        <w:t>Projektowane postanowienia umowy w sprawie zamówienia publicznego, które zostaną wprowadzone do treści tej umowy</w:t>
      </w:r>
    </w:p>
    <w:p w:rsidR="00421754" w:rsidRPr="00421754" w:rsidRDefault="00421754" w:rsidP="00421754">
      <w:pPr>
        <w:pStyle w:val="Stopka"/>
        <w:tabs>
          <w:tab w:val="clear" w:pos="4536"/>
          <w:tab w:val="clear" w:pos="9072"/>
        </w:tabs>
        <w:spacing w:before="120"/>
        <w:jc w:val="both"/>
        <w:rPr>
          <w:rFonts w:ascii="Arial" w:eastAsia="Calibri" w:hAnsi="Arial" w:cs="Arial"/>
          <w:color w:val="000000"/>
        </w:rPr>
      </w:pPr>
      <w:r w:rsidRPr="00421754">
        <w:rPr>
          <w:rFonts w:ascii="Arial" w:eastAsia="Calibri" w:hAnsi="Arial" w:cs="Arial"/>
          <w:color w:val="000000"/>
        </w:rPr>
        <w:t>Wzór umowy określający warunki na jakich umowa w sprawie zamówienia publicznego zostanie zawarta</w:t>
      </w:r>
      <w:r w:rsidR="00C51A8D">
        <w:rPr>
          <w:rFonts w:ascii="Arial" w:eastAsia="Calibri" w:hAnsi="Arial" w:cs="Arial"/>
          <w:color w:val="000000"/>
        </w:rPr>
        <w:t xml:space="preserve"> stanowi </w:t>
      </w:r>
      <w:r w:rsidR="00C51A8D" w:rsidRPr="00C51A8D">
        <w:rPr>
          <w:rFonts w:ascii="Arial" w:eastAsia="Calibri" w:hAnsi="Arial" w:cs="Arial"/>
          <w:b/>
          <w:color w:val="00B050"/>
        </w:rPr>
        <w:t>Z</w:t>
      </w:r>
      <w:r w:rsidRPr="00C51A8D">
        <w:rPr>
          <w:rFonts w:ascii="Arial" w:eastAsia="Calibri" w:hAnsi="Arial" w:cs="Arial"/>
          <w:b/>
          <w:color w:val="00B050"/>
        </w:rPr>
        <w:t>ałącznik</w:t>
      </w:r>
      <w:r w:rsidRPr="00C51A8D">
        <w:rPr>
          <w:rFonts w:ascii="Arial" w:hAnsi="Arial" w:cs="Arial"/>
          <w:b/>
          <w:color w:val="00B050"/>
        </w:rPr>
        <w:t xml:space="preserve"> nr </w:t>
      </w:r>
      <w:r w:rsidR="00C51A8D" w:rsidRPr="00C51A8D">
        <w:rPr>
          <w:rFonts w:ascii="Arial" w:hAnsi="Arial" w:cs="Arial"/>
          <w:b/>
          <w:color w:val="00B050"/>
        </w:rPr>
        <w:t>5</w:t>
      </w:r>
      <w:r w:rsidRPr="00C51A8D">
        <w:rPr>
          <w:rFonts w:ascii="Arial" w:eastAsia="Calibri" w:hAnsi="Arial" w:cs="Arial"/>
          <w:b/>
          <w:color w:val="00B050"/>
        </w:rPr>
        <w:t xml:space="preserve"> do S</w:t>
      </w:r>
      <w:r w:rsidRPr="00C51A8D">
        <w:rPr>
          <w:rFonts w:ascii="Arial" w:hAnsi="Arial" w:cs="Arial"/>
          <w:b/>
          <w:color w:val="00B050"/>
        </w:rPr>
        <w:t>WZ</w:t>
      </w:r>
      <w:r w:rsidRPr="00421754">
        <w:rPr>
          <w:rFonts w:ascii="Arial" w:hAnsi="Arial" w:cs="Arial"/>
          <w:color w:val="000000"/>
        </w:rPr>
        <w:t>.</w:t>
      </w:r>
    </w:p>
    <w:p w:rsidR="00421754" w:rsidRPr="00421754" w:rsidRDefault="00421754" w:rsidP="00421754">
      <w:pPr>
        <w:pStyle w:val="WW-Tekstpodstawowy2"/>
        <w:spacing w:before="120" w:line="240" w:lineRule="auto"/>
        <w:rPr>
          <w:rFonts w:ascii="Arial" w:hAnsi="Arial" w:cs="Arial"/>
          <w:color w:val="000000"/>
          <w:sz w:val="22"/>
          <w:szCs w:val="22"/>
        </w:rPr>
      </w:pPr>
      <w:r w:rsidRPr="00421754">
        <w:rPr>
          <w:rFonts w:ascii="Arial" w:hAnsi="Arial" w:cs="Arial"/>
          <w:color w:val="000000"/>
          <w:sz w:val="22"/>
          <w:szCs w:val="22"/>
        </w:rPr>
        <w:t>Zamawiający nie dopuszcza możliwości nanoszenia żadnych zmian w załączonym wzorze umowy. Wzór umowy należy wypełnić poprzez wypełnienie miejsc wykropkowanych, wybranie odpowiedniej formy wniesienia zabezpieczenia należytego wykonania umowy oraz wskazanie części zamówienia, której wykonanie wykonawca zamierza powierzyć podwykonawcom (odnosi się to w szczególności do tego typu robót specjalistycznych, do których Wykonawca nie ma przygotowania techniczno-organizacyjnego).</w:t>
      </w:r>
    </w:p>
    <w:p w:rsidR="00421754" w:rsidRDefault="00421754" w:rsidP="00205D3B">
      <w:pPr>
        <w:spacing w:before="120" w:after="0" w:line="240" w:lineRule="auto"/>
        <w:jc w:val="both"/>
        <w:rPr>
          <w:rFonts w:ascii="Arial" w:hAnsi="Arial" w:cs="Arial"/>
          <w:b/>
          <w:color w:val="000000" w:themeColor="text1"/>
        </w:rPr>
      </w:pPr>
    </w:p>
    <w:p w:rsidR="00205D3B" w:rsidRDefault="00C55E94" w:rsidP="00FF5E93">
      <w:pPr>
        <w:shd w:val="clear" w:color="auto" w:fill="D9D9D9" w:themeFill="background1" w:themeFillShade="D9"/>
        <w:spacing w:before="120" w:after="0" w:line="240" w:lineRule="auto"/>
        <w:jc w:val="both"/>
        <w:rPr>
          <w:rFonts w:ascii="Arial" w:hAnsi="Arial" w:cs="Arial"/>
          <w:b/>
          <w:bCs/>
          <w:color w:val="000000" w:themeColor="text1"/>
        </w:rPr>
      </w:pPr>
      <w:r>
        <w:rPr>
          <w:rFonts w:ascii="Arial" w:hAnsi="Arial" w:cs="Arial"/>
          <w:b/>
          <w:bCs/>
          <w:color w:val="000000" w:themeColor="text1"/>
        </w:rPr>
        <w:t>18</w:t>
      </w:r>
      <w:r w:rsidR="00205D3B" w:rsidRPr="00205D3B">
        <w:rPr>
          <w:rFonts w:ascii="Arial" w:hAnsi="Arial" w:cs="Arial"/>
          <w:b/>
          <w:bCs/>
          <w:color w:val="000000" w:themeColor="text1"/>
        </w:rPr>
        <w:t>. I</w:t>
      </w:r>
      <w:r w:rsidR="00205D3B">
        <w:rPr>
          <w:rFonts w:ascii="Arial" w:hAnsi="Arial" w:cs="Arial"/>
          <w:b/>
          <w:bCs/>
          <w:color w:val="000000" w:themeColor="text1"/>
        </w:rPr>
        <w:t>nformacje o formalnościach, jakie powinny zostać dopełnione po wyborze oferty w celu zawarcia umowy w sprawie zamówienia publicznego</w:t>
      </w:r>
    </w:p>
    <w:p w:rsidR="00601696" w:rsidRPr="0027537D" w:rsidRDefault="00601696" w:rsidP="000201D2">
      <w:pPr>
        <w:pStyle w:val="Akapitzlist"/>
        <w:numPr>
          <w:ilvl w:val="0"/>
          <w:numId w:val="21"/>
        </w:numPr>
        <w:autoSpaceDE w:val="0"/>
        <w:autoSpaceDN w:val="0"/>
        <w:adjustRightInd w:val="0"/>
        <w:spacing w:before="120" w:after="0" w:line="240" w:lineRule="auto"/>
        <w:ind w:left="357" w:hanging="357"/>
        <w:contextualSpacing w:val="0"/>
        <w:jc w:val="both"/>
        <w:rPr>
          <w:rFonts w:ascii="Arial" w:hAnsi="Arial" w:cs="Arial"/>
          <w:color w:val="000000" w:themeColor="text1"/>
        </w:rPr>
      </w:pPr>
      <w:r w:rsidRPr="0027537D">
        <w:rPr>
          <w:rFonts w:ascii="Arial" w:hAnsi="Arial" w:cs="Arial"/>
          <w:color w:val="000000" w:themeColor="text1"/>
        </w:rPr>
        <w:t>Wykonawca, którego oferta została wybrana jako najkorzystniejsza, zostanie poinformowany przez Zamawiającego o miejscu i terminie podpisania umowy.</w:t>
      </w:r>
    </w:p>
    <w:p w:rsidR="00205D3B" w:rsidRPr="0027537D" w:rsidRDefault="00205D3B" w:rsidP="000201D2">
      <w:pPr>
        <w:pStyle w:val="Akapitzlist"/>
        <w:numPr>
          <w:ilvl w:val="0"/>
          <w:numId w:val="21"/>
        </w:numPr>
        <w:spacing w:before="120" w:after="0" w:line="240" w:lineRule="auto"/>
        <w:ind w:left="357" w:hanging="357"/>
        <w:contextualSpacing w:val="0"/>
        <w:jc w:val="both"/>
        <w:rPr>
          <w:rFonts w:ascii="Arial" w:eastAsia="Calibri" w:hAnsi="Arial" w:cs="Arial"/>
          <w:color w:val="000000"/>
        </w:rPr>
      </w:pPr>
      <w:r w:rsidRPr="0027537D">
        <w:rPr>
          <w:rFonts w:ascii="Arial" w:eastAsia="Calibri" w:hAnsi="Arial" w:cs="Arial"/>
          <w:color w:val="000000"/>
        </w:rPr>
        <w:t xml:space="preserve">Wykonawca, który wygra przetarg </w:t>
      </w:r>
      <w:r w:rsidR="00601696" w:rsidRPr="0027537D">
        <w:rPr>
          <w:rFonts w:ascii="Arial" w:eastAsia="Calibri" w:hAnsi="Arial" w:cs="Arial"/>
          <w:color w:val="000000"/>
        </w:rPr>
        <w:t xml:space="preserve">przed podpisaniem umowy </w:t>
      </w:r>
      <w:r w:rsidRPr="0027537D">
        <w:rPr>
          <w:rFonts w:ascii="Arial" w:eastAsia="Calibri" w:hAnsi="Arial" w:cs="Arial"/>
          <w:color w:val="000000"/>
        </w:rPr>
        <w:t>powinien:</w:t>
      </w:r>
    </w:p>
    <w:p w:rsidR="00205D3B" w:rsidRPr="00205D3B" w:rsidRDefault="00601696" w:rsidP="0027537D">
      <w:pPr>
        <w:spacing w:before="120" w:after="0" w:line="240" w:lineRule="auto"/>
        <w:ind w:left="357"/>
        <w:jc w:val="both"/>
        <w:rPr>
          <w:rFonts w:ascii="Arial" w:eastAsia="Calibri" w:hAnsi="Arial" w:cs="Arial"/>
          <w:color w:val="000000"/>
        </w:rPr>
      </w:pPr>
      <w:r>
        <w:rPr>
          <w:rFonts w:ascii="Arial" w:eastAsia="Calibri" w:hAnsi="Arial" w:cs="Arial"/>
          <w:color w:val="000000"/>
        </w:rPr>
        <w:t>2.</w:t>
      </w:r>
      <w:r w:rsidR="00205D3B">
        <w:rPr>
          <w:rFonts w:ascii="Arial" w:eastAsia="Calibri" w:hAnsi="Arial" w:cs="Arial"/>
          <w:color w:val="000000"/>
        </w:rPr>
        <w:t>1.</w:t>
      </w:r>
      <w:r w:rsidR="00E6428C">
        <w:rPr>
          <w:rFonts w:ascii="Arial" w:eastAsia="Calibri" w:hAnsi="Arial" w:cs="Arial"/>
          <w:color w:val="000000"/>
        </w:rPr>
        <w:t xml:space="preserve"> złożyć kosztorys ofertowy (</w:t>
      </w:r>
      <w:r w:rsidR="00205D3B" w:rsidRPr="00205D3B">
        <w:rPr>
          <w:rFonts w:ascii="Arial" w:eastAsia="Calibri" w:hAnsi="Arial" w:cs="Arial"/>
          <w:color w:val="000000"/>
        </w:rPr>
        <w:t xml:space="preserve">sporządzony wg </w:t>
      </w:r>
      <w:r w:rsidR="00E6428C">
        <w:rPr>
          <w:rFonts w:ascii="Arial" w:eastAsia="Calibri" w:hAnsi="Arial" w:cs="Arial"/>
          <w:color w:val="000000"/>
        </w:rPr>
        <w:t>metody kalkulacji uproszczonej</w:t>
      </w:r>
      <w:r w:rsidR="00205D3B" w:rsidRPr="00205D3B">
        <w:rPr>
          <w:rFonts w:ascii="Arial" w:eastAsia="Calibri" w:hAnsi="Arial" w:cs="Arial"/>
          <w:color w:val="000000"/>
        </w:rPr>
        <w:t xml:space="preserve">) o którym mowa w </w:t>
      </w:r>
      <w:r w:rsidR="003C3DBE" w:rsidRPr="005A627F">
        <w:rPr>
          <w:rFonts w:ascii="Arial" w:eastAsia="Calibri" w:hAnsi="Arial" w:cs="Arial"/>
          <w:color w:val="000000"/>
        </w:rPr>
        <w:t>Rozdz.</w:t>
      </w:r>
      <w:r w:rsidR="00205D3B" w:rsidRPr="005A627F">
        <w:rPr>
          <w:rFonts w:ascii="Arial" w:eastAsia="Calibri" w:hAnsi="Arial" w:cs="Arial"/>
          <w:color w:val="000000"/>
        </w:rPr>
        <w:t xml:space="preserve"> 1</w:t>
      </w:r>
      <w:r w:rsidR="003C3DBE" w:rsidRPr="005A627F">
        <w:rPr>
          <w:rFonts w:ascii="Arial" w:eastAsia="Calibri" w:hAnsi="Arial" w:cs="Arial"/>
          <w:color w:val="000000"/>
        </w:rPr>
        <w:t>5</w:t>
      </w:r>
      <w:r w:rsidR="00205D3B" w:rsidRPr="005A627F">
        <w:rPr>
          <w:rFonts w:ascii="Arial" w:eastAsia="Calibri" w:hAnsi="Arial" w:cs="Arial"/>
          <w:color w:val="000000"/>
        </w:rPr>
        <w:t xml:space="preserve"> SWZ</w:t>
      </w:r>
      <w:r w:rsidR="003C3DBE" w:rsidRPr="005A627F">
        <w:rPr>
          <w:rFonts w:ascii="Arial" w:eastAsia="Calibri" w:hAnsi="Arial" w:cs="Arial"/>
          <w:color w:val="000000"/>
        </w:rPr>
        <w:t>;</w:t>
      </w:r>
    </w:p>
    <w:p w:rsidR="00205D3B" w:rsidRDefault="00601696" w:rsidP="0027537D">
      <w:pPr>
        <w:pStyle w:val="pkt"/>
        <w:spacing w:before="120" w:after="0"/>
        <w:ind w:left="357" w:firstLine="0"/>
        <w:rPr>
          <w:rFonts w:ascii="Arial" w:eastAsia="Calibri" w:hAnsi="Arial" w:cs="Arial"/>
          <w:color w:val="000000"/>
          <w:sz w:val="22"/>
          <w:szCs w:val="22"/>
          <w:lang w:eastAsia="en-US"/>
        </w:rPr>
      </w:pPr>
      <w:r>
        <w:rPr>
          <w:rFonts w:ascii="Arial" w:eastAsia="Calibri" w:hAnsi="Arial" w:cs="Arial"/>
          <w:color w:val="000000"/>
          <w:sz w:val="22"/>
          <w:szCs w:val="22"/>
          <w:lang w:eastAsia="en-US"/>
        </w:rPr>
        <w:t>2.</w:t>
      </w:r>
      <w:r w:rsidR="00205D3B">
        <w:rPr>
          <w:rFonts w:ascii="Arial" w:eastAsia="Calibri" w:hAnsi="Arial" w:cs="Arial"/>
          <w:color w:val="000000"/>
          <w:sz w:val="22"/>
          <w:szCs w:val="22"/>
          <w:lang w:eastAsia="en-US"/>
        </w:rPr>
        <w:t>2.</w:t>
      </w:r>
      <w:r w:rsidR="00205D3B" w:rsidRPr="00205D3B">
        <w:rPr>
          <w:rFonts w:ascii="Arial" w:eastAsia="Calibri" w:hAnsi="Arial" w:cs="Arial"/>
          <w:color w:val="000000"/>
          <w:sz w:val="22"/>
          <w:szCs w:val="22"/>
          <w:lang w:eastAsia="en-US"/>
        </w:rPr>
        <w:t> złożyć harmonogram rzeczowo – finansowy realizacji przedmiotu umowy zakładający etapowanie robót, z podaniem terminów ich realizacji, w rozbiciu na poszczególne miesiące</w:t>
      </w:r>
    </w:p>
    <w:p w:rsidR="00205D3B" w:rsidRPr="00205D3B" w:rsidRDefault="00601696" w:rsidP="0027537D">
      <w:pPr>
        <w:spacing w:before="120" w:after="0" w:line="240" w:lineRule="auto"/>
        <w:ind w:firstLine="357"/>
        <w:jc w:val="both"/>
        <w:rPr>
          <w:rFonts w:ascii="Arial" w:eastAsia="Calibri" w:hAnsi="Arial" w:cs="Arial"/>
          <w:color w:val="000000"/>
        </w:rPr>
      </w:pPr>
      <w:r>
        <w:rPr>
          <w:rFonts w:ascii="Arial" w:eastAsia="Calibri" w:hAnsi="Arial" w:cs="Arial"/>
          <w:color w:val="000000"/>
        </w:rPr>
        <w:t>2.</w:t>
      </w:r>
      <w:r w:rsidR="00205D3B">
        <w:rPr>
          <w:rFonts w:ascii="Arial" w:eastAsia="Calibri" w:hAnsi="Arial" w:cs="Arial"/>
          <w:color w:val="000000"/>
        </w:rPr>
        <w:t>3.</w:t>
      </w:r>
      <w:r w:rsidR="00205D3B" w:rsidRPr="00205D3B">
        <w:rPr>
          <w:rFonts w:ascii="Arial" w:eastAsia="Calibri" w:hAnsi="Arial" w:cs="Arial"/>
          <w:color w:val="000000"/>
        </w:rPr>
        <w:t xml:space="preserve"> wnieść zabezpieczenie należytego wykonania </w:t>
      </w:r>
      <w:r w:rsidR="00205D3B" w:rsidRPr="005A627F">
        <w:rPr>
          <w:rFonts w:ascii="Arial" w:eastAsia="Calibri" w:hAnsi="Arial" w:cs="Arial"/>
          <w:color w:val="000000"/>
        </w:rPr>
        <w:t xml:space="preserve">umowy, zgodnie z </w:t>
      </w:r>
      <w:r w:rsidR="003C3DBE" w:rsidRPr="005A627F">
        <w:rPr>
          <w:rFonts w:ascii="Arial" w:eastAsia="Calibri" w:hAnsi="Arial" w:cs="Arial"/>
          <w:color w:val="000000"/>
        </w:rPr>
        <w:t>Rozdz</w:t>
      </w:r>
      <w:r w:rsidR="00205D3B" w:rsidRPr="005A627F">
        <w:rPr>
          <w:rFonts w:ascii="Arial" w:eastAsia="Calibri" w:hAnsi="Arial" w:cs="Arial"/>
          <w:color w:val="000000"/>
        </w:rPr>
        <w:t xml:space="preserve">. </w:t>
      </w:r>
      <w:r w:rsidR="00F90869" w:rsidRPr="005A627F">
        <w:rPr>
          <w:rFonts w:ascii="Arial" w:eastAsia="Calibri" w:hAnsi="Arial" w:cs="Arial"/>
          <w:color w:val="000000"/>
        </w:rPr>
        <w:t>19</w:t>
      </w:r>
      <w:r w:rsidR="00205D3B" w:rsidRPr="005A627F">
        <w:rPr>
          <w:rFonts w:ascii="Arial" w:eastAsia="Calibri" w:hAnsi="Arial" w:cs="Arial"/>
          <w:color w:val="000000"/>
        </w:rPr>
        <w:t xml:space="preserve"> SWZ,</w:t>
      </w:r>
    </w:p>
    <w:p w:rsidR="00205D3B" w:rsidRPr="00205D3B" w:rsidRDefault="00601696" w:rsidP="00D74C12">
      <w:pPr>
        <w:widowControl w:val="0"/>
        <w:shd w:val="clear" w:color="auto" w:fill="FFFFFF"/>
        <w:tabs>
          <w:tab w:val="left" w:pos="240"/>
        </w:tabs>
        <w:autoSpaceDE w:val="0"/>
        <w:autoSpaceDN w:val="0"/>
        <w:adjustRightInd w:val="0"/>
        <w:spacing w:before="120" w:after="0" w:line="240" w:lineRule="auto"/>
        <w:ind w:left="357"/>
        <w:jc w:val="both"/>
        <w:rPr>
          <w:rFonts w:ascii="Arial" w:eastAsia="Calibri" w:hAnsi="Arial" w:cs="Arial"/>
          <w:color w:val="000000"/>
        </w:rPr>
      </w:pPr>
      <w:r>
        <w:rPr>
          <w:rFonts w:ascii="Arial" w:eastAsia="Calibri" w:hAnsi="Arial" w:cs="Arial"/>
          <w:color w:val="000000"/>
        </w:rPr>
        <w:t>2.</w:t>
      </w:r>
      <w:r w:rsidR="00205D3B">
        <w:rPr>
          <w:rFonts w:ascii="Arial" w:eastAsia="Calibri" w:hAnsi="Arial" w:cs="Arial"/>
          <w:color w:val="000000"/>
        </w:rPr>
        <w:t>4.</w:t>
      </w:r>
      <w:r w:rsidR="00205D3B" w:rsidRPr="00205D3B">
        <w:rPr>
          <w:rFonts w:ascii="Arial" w:eastAsia="Calibri" w:hAnsi="Arial" w:cs="Arial"/>
          <w:color w:val="000000"/>
        </w:rPr>
        <w:t xml:space="preserve"> dostarczyć kserokopie poświadczonych za zgodność z oryginałem dokumentów potwierdzających posiadanie uprawnień budowlanych </w:t>
      </w:r>
      <w:r w:rsidR="00205D3B" w:rsidRPr="005A627F">
        <w:rPr>
          <w:rFonts w:ascii="Arial" w:eastAsia="Calibri" w:hAnsi="Arial" w:cs="Arial"/>
          <w:color w:val="000000"/>
        </w:rPr>
        <w:t xml:space="preserve">wymienionych w </w:t>
      </w:r>
      <w:r w:rsidR="003C3DBE" w:rsidRPr="005A627F">
        <w:rPr>
          <w:rFonts w:ascii="Arial" w:eastAsia="Calibri" w:hAnsi="Arial" w:cs="Arial"/>
          <w:color w:val="000000"/>
        </w:rPr>
        <w:t>Rozdz. 8 ust. 1.</w:t>
      </w:r>
      <w:r w:rsidR="005A627F" w:rsidRPr="005A627F">
        <w:rPr>
          <w:rFonts w:ascii="Arial" w:eastAsia="Calibri" w:hAnsi="Arial" w:cs="Arial"/>
          <w:color w:val="000000"/>
        </w:rPr>
        <w:t>2</w:t>
      </w:r>
      <w:r w:rsidR="0075139E" w:rsidRPr="005A627F">
        <w:rPr>
          <w:rFonts w:ascii="Arial" w:eastAsia="Calibri" w:hAnsi="Arial" w:cs="Arial"/>
          <w:color w:val="000000"/>
        </w:rPr>
        <w:t>b)</w:t>
      </w:r>
      <w:r w:rsidR="00205D3B" w:rsidRPr="005A627F">
        <w:rPr>
          <w:rFonts w:ascii="Arial" w:eastAsia="Calibri" w:hAnsi="Arial" w:cs="Arial"/>
          <w:color w:val="000000"/>
        </w:rPr>
        <w:t xml:space="preserve"> SWZ</w:t>
      </w:r>
      <w:r w:rsidR="00205D3B" w:rsidRPr="00205D3B">
        <w:rPr>
          <w:rFonts w:ascii="Arial" w:eastAsia="Calibri" w:hAnsi="Arial" w:cs="Arial"/>
          <w:color w:val="000000"/>
        </w:rPr>
        <w:t xml:space="preserve"> przez osoby przewidziane do realizacji zamówienia </w:t>
      </w:r>
    </w:p>
    <w:p w:rsidR="00205D3B" w:rsidRPr="00205D3B" w:rsidRDefault="00601696" w:rsidP="00D74C12">
      <w:pPr>
        <w:pStyle w:val="WW-Tekstpodstawowy2"/>
        <w:spacing w:before="120" w:line="240" w:lineRule="auto"/>
        <w:ind w:left="357"/>
        <w:rPr>
          <w:rFonts w:ascii="Arial" w:eastAsia="Calibri" w:hAnsi="Arial" w:cs="Arial"/>
          <w:color w:val="000000"/>
          <w:sz w:val="22"/>
          <w:szCs w:val="22"/>
          <w:lang w:eastAsia="en-US"/>
        </w:rPr>
      </w:pPr>
      <w:r>
        <w:rPr>
          <w:rFonts w:ascii="Arial" w:eastAsia="Calibri" w:hAnsi="Arial" w:cs="Arial"/>
          <w:color w:val="000000"/>
          <w:sz w:val="22"/>
          <w:szCs w:val="22"/>
          <w:lang w:eastAsia="en-US"/>
        </w:rPr>
        <w:t>2.</w:t>
      </w:r>
      <w:r w:rsidR="00205D3B">
        <w:rPr>
          <w:rFonts w:ascii="Arial" w:eastAsia="Calibri" w:hAnsi="Arial" w:cs="Arial"/>
          <w:color w:val="000000"/>
          <w:sz w:val="22"/>
          <w:szCs w:val="22"/>
          <w:lang w:eastAsia="en-US"/>
        </w:rPr>
        <w:t>5.</w:t>
      </w:r>
      <w:r w:rsidR="00205D3B" w:rsidRPr="00205D3B">
        <w:rPr>
          <w:rFonts w:ascii="Arial" w:eastAsia="Calibri" w:hAnsi="Arial" w:cs="Arial"/>
          <w:color w:val="000000"/>
          <w:sz w:val="22"/>
          <w:szCs w:val="22"/>
          <w:lang w:eastAsia="en-US"/>
        </w:rPr>
        <w:t xml:space="preserve"> dostarczyć zaświadczenia o wpisie na listę członków właściwej izby samorządu zawodowego osób, przewidzianych w ofercie do realizacji przedmiotowego zamówienia, </w:t>
      </w:r>
    </w:p>
    <w:p w:rsidR="00205D3B" w:rsidRPr="00205D3B" w:rsidRDefault="00601696" w:rsidP="00D74C12">
      <w:pPr>
        <w:pStyle w:val="Normalny1"/>
        <w:spacing w:before="120"/>
        <w:ind w:left="357"/>
        <w:jc w:val="both"/>
        <w:rPr>
          <w:rFonts w:ascii="Arial" w:eastAsia="Calibri" w:hAnsi="Arial" w:cs="Arial"/>
          <w:color w:val="000000"/>
          <w:sz w:val="22"/>
          <w:szCs w:val="22"/>
          <w:lang w:eastAsia="en-US"/>
        </w:rPr>
      </w:pPr>
      <w:r w:rsidRPr="008706BE">
        <w:rPr>
          <w:rFonts w:ascii="Arial" w:eastAsia="Calibri" w:hAnsi="Arial" w:cs="Arial"/>
          <w:color w:val="000000"/>
          <w:sz w:val="22"/>
          <w:szCs w:val="22"/>
          <w:lang w:eastAsia="en-US"/>
        </w:rPr>
        <w:t>2.</w:t>
      </w:r>
      <w:r w:rsidR="00205D3B" w:rsidRPr="008706BE">
        <w:rPr>
          <w:rFonts w:ascii="Arial" w:eastAsia="Calibri" w:hAnsi="Arial" w:cs="Arial"/>
          <w:color w:val="000000"/>
          <w:sz w:val="22"/>
          <w:szCs w:val="22"/>
          <w:lang w:eastAsia="en-US"/>
        </w:rPr>
        <w:t>6. przedłożyć polisę o której mowa w § 7 wzoru umowy,</w:t>
      </w:r>
    </w:p>
    <w:p w:rsidR="00205D3B" w:rsidRPr="00205D3B" w:rsidRDefault="00601696" w:rsidP="00D74C12">
      <w:pPr>
        <w:widowControl w:val="0"/>
        <w:shd w:val="clear" w:color="auto" w:fill="FFFFFF"/>
        <w:tabs>
          <w:tab w:val="left" w:pos="240"/>
        </w:tabs>
        <w:autoSpaceDE w:val="0"/>
        <w:autoSpaceDN w:val="0"/>
        <w:adjustRightInd w:val="0"/>
        <w:spacing w:before="120" w:after="0" w:line="240" w:lineRule="auto"/>
        <w:ind w:left="357"/>
        <w:jc w:val="both"/>
        <w:rPr>
          <w:rFonts w:ascii="Arial" w:eastAsia="Calibri" w:hAnsi="Arial" w:cs="Arial"/>
          <w:color w:val="000000"/>
        </w:rPr>
      </w:pPr>
      <w:r>
        <w:rPr>
          <w:rFonts w:ascii="Arial" w:eastAsia="Calibri" w:hAnsi="Arial" w:cs="Arial"/>
          <w:color w:val="000000"/>
        </w:rPr>
        <w:t>2.</w:t>
      </w:r>
      <w:r w:rsidR="00205D3B">
        <w:rPr>
          <w:rFonts w:ascii="Arial" w:eastAsia="Calibri" w:hAnsi="Arial" w:cs="Arial"/>
          <w:color w:val="000000"/>
        </w:rPr>
        <w:t>7.</w:t>
      </w:r>
      <w:r w:rsidR="00205D3B" w:rsidRPr="00205D3B">
        <w:rPr>
          <w:rFonts w:ascii="Arial" w:eastAsia="Calibri" w:hAnsi="Arial" w:cs="Arial"/>
          <w:color w:val="000000"/>
        </w:rPr>
        <w:t xml:space="preserve"> w przypadku powierzenia wykonania części zamówienia podwykonawcom, </w:t>
      </w:r>
      <w:r w:rsidR="002452C1">
        <w:rPr>
          <w:rFonts w:ascii="Arial" w:eastAsia="Calibri" w:hAnsi="Arial" w:cs="Arial"/>
          <w:color w:val="000000"/>
        </w:rPr>
        <w:t>przedstawić wykaz podwykonawców</w:t>
      </w:r>
      <w:r w:rsidR="00205D3B" w:rsidRPr="00205D3B">
        <w:rPr>
          <w:rFonts w:ascii="Arial" w:eastAsia="Calibri" w:hAnsi="Arial" w:cs="Arial"/>
          <w:color w:val="000000"/>
        </w:rPr>
        <w:t xml:space="preserve"> oraz dostarczyć Zamawiającemu projekty umów regulujących współpracę Wykonawcy z podwykonawcami,</w:t>
      </w:r>
    </w:p>
    <w:p w:rsidR="00205D3B" w:rsidRPr="00205D3B" w:rsidRDefault="00601696" w:rsidP="00D74C12">
      <w:pPr>
        <w:widowControl w:val="0"/>
        <w:shd w:val="clear" w:color="auto" w:fill="FFFFFF"/>
        <w:tabs>
          <w:tab w:val="left" w:pos="240"/>
        </w:tabs>
        <w:autoSpaceDE w:val="0"/>
        <w:autoSpaceDN w:val="0"/>
        <w:adjustRightInd w:val="0"/>
        <w:spacing w:before="120" w:after="0" w:line="240" w:lineRule="auto"/>
        <w:ind w:left="357" w:right="5"/>
        <w:jc w:val="both"/>
        <w:rPr>
          <w:rFonts w:ascii="Arial" w:eastAsia="Calibri" w:hAnsi="Arial" w:cs="Arial"/>
          <w:color w:val="000000"/>
        </w:rPr>
      </w:pPr>
      <w:r>
        <w:rPr>
          <w:rFonts w:ascii="Arial" w:eastAsia="Calibri" w:hAnsi="Arial" w:cs="Arial"/>
          <w:color w:val="000000"/>
        </w:rPr>
        <w:t>2.</w:t>
      </w:r>
      <w:r w:rsidR="00205D3B">
        <w:rPr>
          <w:rFonts w:ascii="Arial" w:eastAsia="Calibri" w:hAnsi="Arial" w:cs="Arial"/>
          <w:color w:val="000000"/>
        </w:rPr>
        <w:t>8.</w:t>
      </w:r>
      <w:r w:rsidR="00205D3B" w:rsidRPr="00205D3B">
        <w:rPr>
          <w:rFonts w:ascii="Arial" w:eastAsia="Calibri" w:hAnsi="Arial" w:cs="Arial"/>
          <w:color w:val="000000"/>
        </w:rPr>
        <w:t xml:space="preserve"> w przypadku oferty złożonej przez Wykonawców ubiegających się o u</w:t>
      </w:r>
      <w:r w:rsidR="00421754">
        <w:rPr>
          <w:rFonts w:ascii="Arial" w:eastAsia="Calibri" w:hAnsi="Arial" w:cs="Arial"/>
          <w:color w:val="000000"/>
        </w:rPr>
        <w:t>dzielenie zamówienie wspólnie (konsorcjum</w:t>
      </w:r>
      <w:r w:rsidR="00205D3B" w:rsidRPr="00205D3B">
        <w:rPr>
          <w:rFonts w:ascii="Arial" w:eastAsia="Calibri" w:hAnsi="Arial" w:cs="Arial"/>
          <w:color w:val="000000"/>
        </w:rPr>
        <w:t>), dostarczyć umowę regulującą współpracę Wykonawców.</w:t>
      </w:r>
    </w:p>
    <w:p w:rsidR="00421754" w:rsidRDefault="00421754" w:rsidP="001D03FB">
      <w:pPr>
        <w:autoSpaceDE w:val="0"/>
        <w:autoSpaceDN w:val="0"/>
        <w:adjustRightInd w:val="0"/>
        <w:spacing w:before="120" w:after="0" w:line="240" w:lineRule="auto"/>
        <w:jc w:val="both"/>
        <w:rPr>
          <w:rFonts w:ascii="Arial" w:hAnsi="Arial" w:cs="Arial"/>
          <w:b/>
          <w:bCs/>
          <w:color w:val="000000" w:themeColor="text1"/>
        </w:rPr>
      </w:pPr>
    </w:p>
    <w:p w:rsidR="001D03FB" w:rsidRPr="00973EC0" w:rsidRDefault="00C55E94" w:rsidP="00FF5E93">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Pr>
          <w:rFonts w:ascii="Arial" w:hAnsi="Arial" w:cs="Arial"/>
          <w:b/>
          <w:bCs/>
          <w:color w:val="000000" w:themeColor="text1"/>
        </w:rPr>
        <w:lastRenderedPageBreak/>
        <w:t>19</w:t>
      </w:r>
      <w:r w:rsidR="001D03FB">
        <w:rPr>
          <w:rFonts w:ascii="Arial" w:hAnsi="Arial" w:cs="Arial"/>
          <w:b/>
          <w:bCs/>
          <w:color w:val="000000" w:themeColor="text1"/>
        </w:rPr>
        <w:t xml:space="preserve">. </w:t>
      </w:r>
      <w:r w:rsidR="001D03FB" w:rsidRPr="00973EC0">
        <w:rPr>
          <w:rFonts w:ascii="Arial" w:hAnsi="Arial" w:cs="Arial"/>
          <w:b/>
          <w:bCs/>
          <w:color w:val="000000" w:themeColor="text1"/>
        </w:rPr>
        <w:t>Informacja  dotycząca zabezpieczenia należytego wykonania umowy</w:t>
      </w:r>
    </w:p>
    <w:p w:rsidR="001D03FB" w:rsidRPr="000E1BAE" w:rsidRDefault="001D03FB" w:rsidP="000201D2">
      <w:pPr>
        <w:pStyle w:val="Akapitzlist"/>
        <w:numPr>
          <w:ilvl w:val="0"/>
          <w:numId w:val="22"/>
        </w:numPr>
        <w:spacing w:before="120" w:after="0" w:line="240" w:lineRule="auto"/>
        <w:ind w:left="357" w:hanging="357"/>
        <w:contextualSpacing w:val="0"/>
        <w:jc w:val="both"/>
        <w:rPr>
          <w:rFonts w:ascii="Arial" w:hAnsi="Arial" w:cs="Arial"/>
          <w:color w:val="000000" w:themeColor="text1"/>
        </w:rPr>
      </w:pPr>
      <w:r w:rsidRPr="000E1BAE">
        <w:rPr>
          <w:rFonts w:ascii="Arial" w:hAnsi="Arial" w:cs="Arial"/>
          <w:color w:val="000000" w:themeColor="text1"/>
        </w:rPr>
        <w:t>Wykonawca wygrywający przetarg zobowiązany jest do wniesienia zabezpieczenia należytego wykonania umowy w wysoko</w:t>
      </w:r>
      <w:r w:rsidRPr="002452C1">
        <w:rPr>
          <w:rFonts w:ascii="Arial" w:hAnsi="Arial" w:cs="Arial"/>
          <w:color w:val="000000" w:themeColor="text1"/>
        </w:rPr>
        <w:t xml:space="preserve">ści  </w:t>
      </w:r>
      <w:r w:rsidR="008706BE">
        <w:rPr>
          <w:rFonts w:ascii="Arial" w:hAnsi="Arial" w:cs="Arial"/>
          <w:b/>
          <w:color w:val="000000" w:themeColor="text1"/>
        </w:rPr>
        <w:t>5</w:t>
      </w:r>
      <w:r w:rsidRPr="002452C1">
        <w:rPr>
          <w:rFonts w:ascii="Arial" w:hAnsi="Arial" w:cs="Arial"/>
          <w:b/>
          <w:color w:val="000000" w:themeColor="text1"/>
        </w:rPr>
        <w:t xml:space="preserve"> %</w:t>
      </w:r>
      <w:r w:rsidRPr="000E1BAE">
        <w:rPr>
          <w:rFonts w:ascii="Arial" w:hAnsi="Arial" w:cs="Arial"/>
          <w:b/>
          <w:color w:val="000000" w:themeColor="text1"/>
        </w:rPr>
        <w:t xml:space="preserve"> </w:t>
      </w:r>
      <w:r w:rsidRPr="000E1BAE">
        <w:rPr>
          <w:rFonts w:ascii="Arial" w:hAnsi="Arial" w:cs="Arial"/>
          <w:color w:val="000000" w:themeColor="text1"/>
        </w:rPr>
        <w:t xml:space="preserve"> ceny całkowitej (brutto) podanej w ofercie.</w:t>
      </w:r>
    </w:p>
    <w:p w:rsidR="001D03FB" w:rsidRPr="000E1BAE" w:rsidRDefault="001D03FB" w:rsidP="000201D2">
      <w:pPr>
        <w:pStyle w:val="Akapitzlist"/>
        <w:numPr>
          <w:ilvl w:val="0"/>
          <w:numId w:val="22"/>
        </w:numPr>
        <w:spacing w:before="120" w:after="0" w:line="240" w:lineRule="auto"/>
        <w:ind w:left="357" w:hanging="357"/>
        <w:contextualSpacing w:val="0"/>
        <w:jc w:val="both"/>
        <w:rPr>
          <w:rFonts w:ascii="Arial" w:hAnsi="Arial" w:cs="Arial"/>
          <w:color w:val="000000" w:themeColor="text1"/>
        </w:rPr>
      </w:pPr>
      <w:r w:rsidRPr="000E1BAE">
        <w:rPr>
          <w:rFonts w:ascii="Arial" w:hAnsi="Arial" w:cs="Arial"/>
          <w:color w:val="000000" w:themeColor="text1"/>
        </w:rPr>
        <w:t>Zabezpieczenie należytego wykonania umowy może być wnoszone według wyboru Wyko</w:t>
      </w:r>
      <w:r w:rsidRPr="000E1BAE">
        <w:rPr>
          <w:rFonts w:ascii="Arial" w:hAnsi="Arial" w:cs="Arial"/>
          <w:color w:val="000000" w:themeColor="text1"/>
        </w:rPr>
        <w:softHyphen/>
        <w:t xml:space="preserve">nawcy w jednej lub w kilku następujących formach: </w:t>
      </w:r>
    </w:p>
    <w:p w:rsidR="001D03FB" w:rsidRDefault="001D03FB" w:rsidP="001D03FB">
      <w:pPr>
        <w:pStyle w:val="pkt"/>
        <w:spacing w:before="120" w:after="0"/>
        <w:rPr>
          <w:rFonts w:ascii="Arial" w:hAnsi="Arial" w:cs="Arial"/>
          <w:color w:val="000000" w:themeColor="text1"/>
          <w:sz w:val="22"/>
          <w:szCs w:val="22"/>
        </w:rPr>
      </w:pPr>
      <w:r w:rsidRPr="002F55F0">
        <w:rPr>
          <w:rFonts w:ascii="Arial" w:hAnsi="Arial" w:cs="Arial"/>
          <w:color w:val="000000" w:themeColor="text1"/>
          <w:sz w:val="22"/>
          <w:szCs w:val="22"/>
        </w:rPr>
        <w:t>1) pieniądzu;</w:t>
      </w:r>
    </w:p>
    <w:p w:rsidR="002F55F0" w:rsidRPr="002F55F0" w:rsidRDefault="002F55F0" w:rsidP="001D03FB">
      <w:pPr>
        <w:pStyle w:val="pkt"/>
        <w:spacing w:before="120" w:after="0"/>
        <w:rPr>
          <w:rFonts w:ascii="Arial" w:hAnsi="Arial" w:cs="Arial"/>
          <w:color w:val="000000" w:themeColor="text1"/>
          <w:sz w:val="22"/>
          <w:szCs w:val="22"/>
        </w:rPr>
      </w:pPr>
      <w:r>
        <w:rPr>
          <w:rFonts w:ascii="Arial" w:hAnsi="Arial" w:cs="Arial"/>
          <w:color w:val="000000" w:themeColor="text1"/>
          <w:sz w:val="22"/>
          <w:szCs w:val="22"/>
        </w:rPr>
        <w:t>2) poręczeniach bankowych lub poręczeniach spółdzielczej kasy oszczędnościowo-kredytowej, z tym że zobowiązanie kasy jest zawsze zobowiązaniem pieniężnym;</w:t>
      </w:r>
    </w:p>
    <w:p w:rsidR="001D03FB" w:rsidRPr="002F55F0" w:rsidRDefault="002F55F0" w:rsidP="001D03FB">
      <w:pPr>
        <w:pStyle w:val="pkt"/>
        <w:spacing w:before="120" w:after="0"/>
        <w:rPr>
          <w:rFonts w:ascii="Arial" w:hAnsi="Arial" w:cs="Arial"/>
          <w:color w:val="000000" w:themeColor="text1"/>
          <w:sz w:val="22"/>
          <w:szCs w:val="22"/>
        </w:rPr>
      </w:pPr>
      <w:r>
        <w:rPr>
          <w:rFonts w:ascii="Arial" w:hAnsi="Arial" w:cs="Arial"/>
          <w:color w:val="000000" w:themeColor="text1"/>
          <w:sz w:val="22"/>
          <w:szCs w:val="22"/>
        </w:rPr>
        <w:t>3</w:t>
      </w:r>
      <w:r w:rsidR="001D03FB" w:rsidRPr="002F55F0">
        <w:rPr>
          <w:rFonts w:ascii="Arial" w:hAnsi="Arial" w:cs="Arial"/>
          <w:color w:val="000000" w:themeColor="text1"/>
          <w:sz w:val="22"/>
          <w:szCs w:val="22"/>
        </w:rPr>
        <w:t>) gwarancjach bankowych;</w:t>
      </w:r>
    </w:p>
    <w:p w:rsidR="001D03FB" w:rsidRPr="002F55F0" w:rsidRDefault="002F55F0" w:rsidP="001D03FB">
      <w:pPr>
        <w:pStyle w:val="pkt"/>
        <w:spacing w:before="120" w:after="0"/>
        <w:rPr>
          <w:rFonts w:ascii="Arial" w:hAnsi="Arial" w:cs="Arial"/>
          <w:color w:val="000000" w:themeColor="text1"/>
          <w:sz w:val="22"/>
          <w:szCs w:val="22"/>
        </w:rPr>
      </w:pPr>
      <w:r>
        <w:rPr>
          <w:rFonts w:ascii="Arial" w:hAnsi="Arial" w:cs="Arial"/>
          <w:color w:val="000000" w:themeColor="text1"/>
          <w:sz w:val="22"/>
          <w:szCs w:val="22"/>
        </w:rPr>
        <w:t>4</w:t>
      </w:r>
      <w:r w:rsidR="001D03FB" w:rsidRPr="002F55F0">
        <w:rPr>
          <w:rFonts w:ascii="Arial" w:hAnsi="Arial" w:cs="Arial"/>
          <w:color w:val="000000" w:themeColor="text1"/>
          <w:sz w:val="22"/>
          <w:szCs w:val="22"/>
        </w:rPr>
        <w:t>) gwarancjach ubezpieczeniowych;</w:t>
      </w:r>
    </w:p>
    <w:p w:rsidR="001D03FB" w:rsidRPr="002F55F0" w:rsidRDefault="002F55F0" w:rsidP="001D03FB">
      <w:pPr>
        <w:pStyle w:val="pkt"/>
        <w:spacing w:before="120" w:after="0"/>
        <w:rPr>
          <w:rFonts w:ascii="Arial" w:hAnsi="Arial" w:cs="Arial"/>
          <w:color w:val="000000" w:themeColor="text1"/>
          <w:sz w:val="22"/>
          <w:szCs w:val="22"/>
        </w:rPr>
      </w:pPr>
      <w:r>
        <w:rPr>
          <w:rFonts w:ascii="Arial" w:hAnsi="Arial" w:cs="Arial"/>
          <w:color w:val="000000" w:themeColor="text1"/>
          <w:sz w:val="22"/>
          <w:szCs w:val="22"/>
        </w:rPr>
        <w:t>5</w:t>
      </w:r>
      <w:r w:rsidR="001D03FB" w:rsidRPr="002F55F0">
        <w:rPr>
          <w:rFonts w:ascii="Arial" w:hAnsi="Arial" w:cs="Arial"/>
          <w:color w:val="000000" w:themeColor="text1"/>
          <w:sz w:val="22"/>
          <w:szCs w:val="22"/>
        </w:rPr>
        <w:t>) poręczeniach udzielanych przez podmioty, o których mowa w art. 6b ust. 5 pkt 2 ustawy z dnia 9 listopada 2000 r. o utworzeniu Polskiej Agencji Rozwoju Przed</w:t>
      </w:r>
      <w:r w:rsidR="001D03FB" w:rsidRPr="002F55F0">
        <w:rPr>
          <w:rFonts w:ascii="Arial" w:hAnsi="Arial" w:cs="Arial"/>
          <w:color w:val="000000" w:themeColor="text1"/>
          <w:sz w:val="22"/>
          <w:szCs w:val="22"/>
        </w:rPr>
        <w:softHyphen/>
        <w:t>siębiorczości.</w:t>
      </w:r>
    </w:p>
    <w:p w:rsidR="001D03FB" w:rsidRPr="002F55F0" w:rsidRDefault="001D03FB" w:rsidP="001D03FB">
      <w:pPr>
        <w:spacing w:before="120" w:after="0" w:line="240" w:lineRule="auto"/>
        <w:jc w:val="both"/>
        <w:rPr>
          <w:rFonts w:ascii="Arial" w:hAnsi="Arial" w:cs="Arial"/>
          <w:color w:val="000000" w:themeColor="text1"/>
        </w:rPr>
      </w:pPr>
      <w:r w:rsidRPr="002F55F0">
        <w:rPr>
          <w:rFonts w:ascii="Arial" w:hAnsi="Arial" w:cs="Arial"/>
          <w:color w:val="000000" w:themeColor="text1"/>
        </w:rPr>
        <w:t>Zabezpieczenie wnoszone w innej formie niż w pieniądzu powinno stanowić równowartość określonej w pkt.1 kwoty pieniężnej.</w:t>
      </w:r>
    </w:p>
    <w:p w:rsidR="001D03FB" w:rsidRPr="002F55F0" w:rsidRDefault="001D03FB" w:rsidP="000201D2">
      <w:pPr>
        <w:pStyle w:val="ust"/>
        <w:numPr>
          <w:ilvl w:val="0"/>
          <w:numId w:val="22"/>
        </w:numPr>
        <w:spacing w:before="120" w:after="0"/>
        <w:rPr>
          <w:rFonts w:ascii="Arial" w:hAnsi="Arial" w:cs="Arial"/>
          <w:color w:val="000000" w:themeColor="text1"/>
          <w:sz w:val="22"/>
          <w:szCs w:val="22"/>
        </w:rPr>
      </w:pPr>
      <w:r w:rsidRPr="002F55F0">
        <w:rPr>
          <w:rFonts w:ascii="Arial" w:hAnsi="Arial" w:cs="Arial"/>
          <w:color w:val="000000" w:themeColor="text1"/>
          <w:sz w:val="22"/>
          <w:szCs w:val="22"/>
        </w:rPr>
        <w:t xml:space="preserve">Wykonawca winien wybrać formę wniesienia zabezpieczenia i określić ją we wzorze umowy. W trakcie realizacji umowy wykonawca może dokonać zmiany formy zabezpieczenia na jedną lub kilka form, o których mowa w pkt. 2. </w:t>
      </w:r>
    </w:p>
    <w:p w:rsidR="001D03FB" w:rsidRPr="000E1BAE" w:rsidRDefault="001D03FB" w:rsidP="000201D2">
      <w:pPr>
        <w:pStyle w:val="Akapitzlist"/>
        <w:numPr>
          <w:ilvl w:val="0"/>
          <w:numId w:val="22"/>
        </w:numPr>
        <w:spacing w:before="120" w:after="0" w:line="240" w:lineRule="auto"/>
        <w:contextualSpacing w:val="0"/>
        <w:jc w:val="both"/>
        <w:rPr>
          <w:rFonts w:ascii="Arial" w:hAnsi="Arial" w:cs="Arial"/>
          <w:color w:val="000000" w:themeColor="text1"/>
        </w:rPr>
      </w:pPr>
      <w:r w:rsidRPr="000E1BAE">
        <w:rPr>
          <w:rFonts w:ascii="Arial" w:hAnsi="Arial" w:cs="Arial"/>
          <w:color w:val="000000" w:themeColor="text1"/>
        </w:rPr>
        <w:t>Zabezpieczenie należytego wykonania umowy winno być dokonane przed podpisaniem umowy.</w:t>
      </w:r>
    </w:p>
    <w:p w:rsidR="001D03FB" w:rsidRPr="000E1BAE" w:rsidRDefault="001D03FB" w:rsidP="000201D2">
      <w:pPr>
        <w:pStyle w:val="Akapitzlist"/>
        <w:numPr>
          <w:ilvl w:val="0"/>
          <w:numId w:val="22"/>
        </w:numPr>
        <w:spacing w:before="120" w:after="0" w:line="240" w:lineRule="auto"/>
        <w:contextualSpacing w:val="0"/>
        <w:jc w:val="both"/>
        <w:rPr>
          <w:rFonts w:ascii="Arial" w:hAnsi="Arial" w:cs="Arial"/>
          <w:color w:val="000000" w:themeColor="text1"/>
        </w:rPr>
      </w:pPr>
      <w:r w:rsidRPr="000E1BAE">
        <w:rPr>
          <w:rFonts w:ascii="Arial" w:hAnsi="Arial" w:cs="Arial"/>
          <w:color w:val="000000" w:themeColor="text1"/>
        </w:rPr>
        <w:t>Zabezpieczenie wnoszone w pieniądzu należy wpłacić przelewem na konto Zamawiającego (Zarząd Nieruchomości Komunalnych, ul. Grodzka 12, 20-612 Lublin) w Banku PEKAO S.A. V Oddział w Lublinie, ul. Królewska 1, rachunek nr  60 1240 1503 1111 0010 0132 4894.</w:t>
      </w:r>
    </w:p>
    <w:p w:rsidR="001D03FB" w:rsidRPr="009962CA" w:rsidRDefault="001D03FB" w:rsidP="000E1BAE">
      <w:pPr>
        <w:spacing w:before="120" w:after="0" w:line="240" w:lineRule="auto"/>
        <w:jc w:val="both"/>
        <w:rPr>
          <w:rFonts w:ascii="Arial" w:hAnsi="Arial" w:cs="Arial"/>
          <w:color w:val="000000" w:themeColor="text1"/>
        </w:rPr>
      </w:pPr>
      <w:r w:rsidRPr="009962CA">
        <w:rPr>
          <w:rFonts w:ascii="Arial" w:hAnsi="Arial" w:cs="Arial"/>
          <w:color w:val="000000" w:themeColor="text1"/>
        </w:rPr>
        <w:t>Natomiast zabezpieczenie wnoszone w formie niepieniężnej należy złożyć do depozytu w kasie Zamawiającego.</w:t>
      </w:r>
    </w:p>
    <w:p w:rsidR="001D03FB" w:rsidRPr="000E1BAE" w:rsidRDefault="001D03FB" w:rsidP="000201D2">
      <w:pPr>
        <w:pStyle w:val="Akapitzlist"/>
        <w:numPr>
          <w:ilvl w:val="0"/>
          <w:numId w:val="22"/>
        </w:numPr>
        <w:spacing w:before="120" w:after="0" w:line="240" w:lineRule="auto"/>
        <w:contextualSpacing w:val="0"/>
        <w:jc w:val="both"/>
        <w:rPr>
          <w:rFonts w:ascii="Arial" w:hAnsi="Arial" w:cs="Arial"/>
          <w:color w:val="000000" w:themeColor="text1"/>
        </w:rPr>
      </w:pPr>
      <w:r w:rsidRPr="000E1BAE">
        <w:rPr>
          <w:rFonts w:ascii="Arial" w:hAnsi="Arial" w:cs="Arial"/>
          <w:color w:val="000000" w:themeColor="text1"/>
        </w:rPr>
        <w:t>Zabezpieczenie wnoszone w innych formach niż w pieniądzu winno zawierać lub być opatrzone stosownymi dokumentami zawierającymi: bezwarunkowe przyrzeczenie zapłaty określonej kwoty z tytułu roszczeń, płatności kar, odszkodowań, oznaczenie stron, wskazanie płatności na pierwsze wezwanie bez dodatkowych obostrzeń.</w:t>
      </w:r>
    </w:p>
    <w:p w:rsidR="001D03FB" w:rsidRPr="000E1BAE" w:rsidRDefault="001D03FB" w:rsidP="000201D2">
      <w:pPr>
        <w:pStyle w:val="Akapitzlist"/>
        <w:numPr>
          <w:ilvl w:val="0"/>
          <w:numId w:val="22"/>
        </w:numPr>
        <w:spacing w:before="120" w:after="0" w:line="240" w:lineRule="auto"/>
        <w:contextualSpacing w:val="0"/>
        <w:jc w:val="both"/>
        <w:rPr>
          <w:rFonts w:ascii="Arial" w:hAnsi="Arial" w:cs="Arial"/>
          <w:color w:val="000000" w:themeColor="text1"/>
        </w:rPr>
      </w:pPr>
      <w:r w:rsidRPr="000E1BAE">
        <w:rPr>
          <w:rFonts w:ascii="Arial" w:hAnsi="Arial" w:cs="Arial"/>
          <w:color w:val="000000" w:themeColor="text1"/>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bankowy Wykonawcy.</w:t>
      </w:r>
    </w:p>
    <w:p w:rsidR="001D03FB" w:rsidRPr="000E1BAE" w:rsidRDefault="001D03FB" w:rsidP="000201D2">
      <w:pPr>
        <w:pStyle w:val="Akapitzlist"/>
        <w:numPr>
          <w:ilvl w:val="0"/>
          <w:numId w:val="22"/>
        </w:numPr>
        <w:spacing w:before="120" w:after="0" w:line="240" w:lineRule="auto"/>
        <w:contextualSpacing w:val="0"/>
        <w:jc w:val="both"/>
        <w:rPr>
          <w:rFonts w:ascii="Arial" w:hAnsi="Arial" w:cs="Arial"/>
          <w:color w:val="000000" w:themeColor="text1"/>
        </w:rPr>
      </w:pPr>
      <w:r w:rsidRPr="000E1BAE">
        <w:rPr>
          <w:rFonts w:ascii="Arial" w:hAnsi="Arial" w:cs="Arial"/>
          <w:color w:val="000000" w:themeColor="text1"/>
        </w:rPr>
        <w:t>Zamawiający zwraca 70 % zabezpieczenia w terminie 30 dni od dnia wykonania zamówienia tj. od dnia protokolarnego przekazania ostatniego Opracowania Przedmiotu zamówienia i uznania przez Zamawiającego za należycie wykonane.</w:t>
      </w:r>
    </w:p>
    <w:p w:rsidR="001D03FB" w:rsidRPr="000E1BAE" w:rsidRDefault="001D03FB" w:rsidP="000201D2">
      <w:pPr>
        <w:pStyle w:val="Akapitzlist"/>
        <w:numPr>
          <w:ilvl w:val="0"/>
          <w:numId w:val="22"/>
        </w:numPr>
        <w:spacing w:before="120" w:after="0" w:line="240" w:lineRule="auto"/>
        <w:contextualSpacing w:val="0"/>
        <w:jc w:val="both"/>
        <w:rPr>
          <w:rFonts w:ascii="Arial" w:hAnsi="Arial" w:cs="Arial"/>
          <w:color w:val="000000" w:themeColor="text1"/>
        </w:rPr>
      </w:pPr>
      <w:r w:rsidRPr="000E1BAE">
        <w:rPr>
          <w:rFonts w:ascii="Arial" w:hAnsi="Arial" w:cs="Arial"/>
          <w:color w:val="000000" w:themeColor="text1"/>
        </w:rPr>
        <w:t>Kwota pozostawiona na zabezpieczenie roszczeń z tytułu rękojmi za wady (równa 30 % wysokości zabezpieczenia) jest zwracana nie później niż w 15 dniu po upływie okresu rękojmi za wady.</w:t>
      </w:r>
    </w:p>
    <w:p w:rsidR="001D03FB" w:rsidRPr="00973EC0" w:rsidRDefault="001D03FB" w:rsidP="001D03FB">
      <w:pPr>
        <w:spacing w:before="120" w:after="0" w:line="240" w:lineRule="auto"/>
        <w:jc w:val="both"/>
        <w:rPr>
          <w:rFonts w:ascii="Arial" w:hAnsi="Arial" w:cs="Arial"/>
          <w:b/>
          <w:color w:val="000000" w:themeColor="text1"/>
        </w:rPr>
      </w:pPr>
      <w:r w:rsidRPr="00A52795">
        <w:rPr>
          <w:rFonts w:ascii="Arial" w:hAnsi="Arial" w:cs="Arial"/>
          <w:b/>
          <w:color w:val="000000" w:themeColor="text1"/>
        </w:rPr>
        <w:t>UWAGA! Na podstawie art. 558 Kodeksu cywilnego Zamawiający wspólnie z Wykonawcą rozszerzają odpowiedzialność Wykonawcy z tytułu rękojmi za wady przedmiotu umowy. Termin rękojmi skończy się z dniem upływu terminu udzielonej gwarancji.</w:t>
      </w:r>
    </w:p>
    <w:p w:rsidR="001D03FB" w:rsidRDefault="001D03FB" w:rsidP="001417E9">
      <w:pPr>
        <w:autoSpaceDE w:val="0"/>
        <w:autoSpaceDN w:val="0"/>
        <w:adjustRightInd w:val="0"/>
        <w:spacing w:before="120" w:after="0" w:line="240" w:lineRule="auto"/>
        <w:jc w:val="both"/>
        <w:rPr>
          <w:rFonts w:ascii="Arial" w:hAnsi="Arial" w:cs="Arial"/>
          <w:b/>
          <w:bCs/>
          <w:color w:val="000000" w:themeColor="text1"/>
        </w:rPr>
      </w:pPr>
    </w:p>
    <w:p w:rsidR="001417E9" w:rsidRPr="000B7044" w:rsidRDefault="001D03FB" w:rsidP="00FF5E93">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Pr>
          <w:rFonts w:ascii="Arial" w:hAnsi="Arial" w:cs="Arial"/>
          <w:b/>
          <w:bCs/>
          <w:color w:val="000000" w:themeColor="text1"/>
        </w:rPr>
        <w:t>2</w:t>
      </w:r>
      <w:r w:rsidR="00C55E94">
        <w:rPr>
          <w:rFonts w:ascii="Arial" w:hAnsi="Arial" w:cs="Arial"/>
          <w:b/>
          <w:bCs/>
          <w:color w:val="000000" w:themeColor="text1"/>
        </w:rPr>
        <w:t>0</w:t>
      </w:r>
      <w:r w:rsidR="001417E9">
        <w:rPr>
          <w:rFonts w:ascii="Arial" w:hAnsi="Arial" w:cs="Arial"/>
          <w:b/>
          <w:bCs/>
          <w:color w:val="000000" w:themeColor="text1"/>
        </w:rPr>
        <w:t>.</w:t>
      </w:r>
      <w:r w:rsidR="001417E9" w:rsidRPr="001417E9">
        <w:rPr>
          <w:rFonts w:ascii="Arial" w:hAnsi="Arial" w:cs="Arial"/>
          <w:b/>
          <w:bCs/>
          <w:color w:val="000000" w:themeColor="text1"/>
        </w:rPr>
        <w:t xml:space="preserve"> </w:t>
      </w:r>
      <w:r w:rsidR="001417E9" w:rsidRPr="000B7044">
        <w:rPr>
          <w:rFonts w:ascii="Arial" w:hAnsi="Arial" w:cs="Arial"/>
          <w:b/>
          <w:bCs/>
          <w:color w:val="000000" w:themeColor="text1"/>
        </w:rPr>
        <w:t>Pouczenie o środkach ochrony prawnej przysługujących Wykonawcy</w:t>
      </w:r>
    </w:p>
    <w:p w:rsidR="001417E9" w:rsidRPr="000B7044" w:rsidRDefault="001417E9" w:rsidP="000201D2">
      <w:pPr>
        <w:pStyle w:val="Akapitzlist"/>
        <w:numPr>
          <w:ilvl w:val="0"/>
          <w:numId w:val="6"/>
        </w:numPr>
        <w:autoSpaceDE w:val="0"/>
        <w:autoSpaceDN w:val="0"/>
        <w:adjustRightInd w:val="0"/>
        <w:spacing w:before="120" w:after="0" w:line="240" w:lineRule="auto"/>
        <w:contextualSpacing w:val="0"/>
        <w:jc w:val="both"/>
        <w:rPr>
          <w:rFonts w:ascii="Arial" w:hAnsi="Arial" w:cs="Arial"/>
          <w:color w:val="000000" w:themeColor="text1"/>
        </w:rPr>
      </w:pPr>
      <w:r w:rsidRPr="000B7044">
        <w:rPr>
          <w:rFonts w:ascii="Arial" w:hAnsi="Arial" w:cs="Arial"/>
          <w:color w:val="000000" w:themeColor="text1"/>
        </w:rPr>
        <w:t>Środki ochrony prawnej przysługują</w:t>
      </w:r>
      <w:r w:rsidRPr="000B7044">
        <w:rPr>
          <w:rFonts w:ascii="Arial" w:eastAsia="ArialMT" w:hAnsi="Arial" w:cs="Arial"/>
          <w:color w:val="000000" w:themeColor="text1"/>
        </w:rPr>
        <w:t xml:space="preserve"> </w:t>
      </w:r>
      <w:r w:rsidRPr="000B7044">
        <w:rPr>
          <w:rFonts w:ascii="Arial" w:hAnsi="Arial" w:cs="Arial"/>
          <w:color w:val="000000" w:themeColor="text1"/>
        </w:rPr>
        <w:t>Wykonawcy, jeżeli ma lub miał interes w uzyskaniu zamówienia oraz poniósł lub może ponieść</w:t>
      </w:r>
      <w:r w:rsidRPr="000B7044">
        <w:rPr>
          <w:rFonts w:ascii="Arial" w:eastAsia="ArialMT" w:hAnsi="Arial" w:cs="Arial"/>
          <w:color w:val="000000" w:themeColor="text1"/>
        </w:rPr>
        <w:t xml:space="preserve"> </w:t>
      </w:r>
      <w:r w:rsidRPr="000B7044">
        <w:rPr>
          <w:rFonts w:ascii="Arial" w:hAnsi="Arial" w:cs="Arial"/>
          <w:color w:val="000000" w:themeColor="text1"/>
        </w:rPr>
        <w:t>szkodę</w:t>
      </w:r>
      <w:r w:rsidRPr="000B7044">
        <w:rPr>
          <w:rFonts w:ascii="Arial" w:eastAsia="ArialMT" w:hAnsi="Arial" w:cs="Arial"/>
          <w:color w:val="000000" w:themeColor="text1"/>
        </w:rPr>
        <w:t xml:space="preserve"> </w:t>
      </w:r>
      <w:r w:rsidRPr="000B7044">
        <w:rPr>
          <w:rFonts w:ascii="Arial" w:hAnsi="Arial" w:cs="Arial"/>
          <w:color w:val="000000" w:themeColor="text1"/>
        </w:rPr>
        <w:t>w wyniku naruszenia przez Zamawiającego przepisów pzp.</w:t>
      </w:r>
    </w:p>
    <w:p w:rsidR="001417E9" w:rsidRPr="000B7044" w:rsidRDefault="001417E9" w:rsidP="000201D2">
      <w:pPr>
        <w:pStyle w:val="Akapitzlist"/>
        <w:numPr>
          <w:ilvl w:val="0"/>
          <w:numId w:val="6"/>
        </w:numPr>
        <w:autoSpaceDE w:val="0"/>
        <w:autoSpaceDN w:val="0"/>
        <w:adjustRightInd w:val="0"/>
        <w:spacing w:before="120" w:after="0" w:line="240" w:lineRule="auto"/>
        <w:contextualSpacing w:val="0"/>
        <w:jc w:val="both"/>
        <w:rPr>
          <w:rFonts w:ascii="Arial" w:hAnsi="Arial" w:cs="Arial"/>
          <w:color w:val="000000" w:themeColor="text1"/>
        </w:rPr>
      </w:pPr>
      <w:r w:rsidRPr="000B7044">
        <w:rPr>
          <w:rFonts w:ascii="Arial" w:hAnsi="Arial" w:cs="Arial"/>
          <w:color w:val="000000" w:themeColor="text1"/>
        </w:rPr>
        <w:lastRenderedPageBreak/>
        <w:t>Odwołanie przysługuje na:</w:t>
      </w:r>
    </w:p>
    <w:p w:rsidR="001417E9" w:rsidRPr="000B7044" w:rsidRDefault="001417E9" w:rsidP="000201D2">
      <w:pPr>
        <w:pStyle w:val="Akapitzlist"/>
        <w:numPr>
          <w:ilvl w:val="1"/>
          <w:numId w:val="7"/>
        </w:numPr>
        <w:autoSpaceDE w:val="0"/>
        <w:autoSpaceDN w:val="0"/>
        <w:adjustRightInd w:val="0"/>
        <w:spacing w:before="120" w:after="0" w:line="240" w:lineRule="auto"/>
        <w:contextualSpacing w:val="0"/>
        <w:jc w:val="both"/>
        <w:rPr>
          <w:rFonts w:ascii="Arial" w:hAnsi="Arial" w:cs="Arial"/>
          <w:color w:val="000000" w:themeColor="text1"/>
        </w:rPr>
      </w:pPr>
      <w:r w:rsidRPr="000B7044">
        <w:rPr>
          <w:rFonts w:ascii="Arial" w:hAnsi="Arial" w:cs="Arial"/>
          <w:color w:val="000000" w:themeColor="text1"/>
        </w:rPr>
        <w:t>niezgodną</w:t>
      </w:r>
      <w:r w:rsidRPr="000B7044">
        <w:rPr>
          <w:rFonts w:ascii="Arial" w:eastAsia="ArialMT" w:hAnsi="Arial" w:cs="Arial"/>
          <w:color w:val="000000" w:themeColor="text1"/>
        </w:rPr>
        <w:t xml:space="preserve"> </w:t>
      </w:r>
      <w:r w:rsidRPr="000B7044">
        <w:rPr>
          <w:rFonts w:ascii="Arial" w:hAnsi="Arial" w:cs="Arial"/>
          <w:color w:val="000000" w:themeColor="text1"/>
        </w:rPr>
        <w:t>z przepisami ustawy czynność</w:t>
      </w:r>
      <w:r w:rsidRPr="000B7044">
        <w:rPr>
          <w:rFonts w:ascii="Arial" w:eastAsia="ArialMT" w:hAnsi="Arial" w:cs="Arial"/>
          <w:color w:val="000000" w:themeColor="text1"/>
        </w:rPr>
        <w:t xml:space="preserve"> </w:t>
      </w:r>
      <w:r w:rsidRPr="000B7044">
        <w:rPr>
          <w:rFonts w:ascii="Arial" w:hAnsi="Arial" w:cs="Arial"/>
          <w:color w:val="000000" w:themeColor="text1"/>
        </w:rPr>
        <w:t>Zamawiającego, podjętą w postępowaniu o udzielenie zamówienia, w tym na projektowane postanowienie umowy;</w:t>
      </w:r>
    </w:p>
    <w:p w:rsidR="001417E9" w:rsidRPr="000B7044" w:rsidRDefault="001417E9" w:rsidP="000201D2">
      <w:pPr>
        <w:pStyle w:val="Akapitzlist"/>
        <w:numPr>
          <w:ilvl w:val="1"/>
          <w:numId w:val="7"/>
        </w:numPr>
        <w:autoSpaceDE w:val="0"/>
        <w:autoSpaceDN w:val="0"/>
        <w:adjustRightInd w:val="0"/>
        <w:spacing w:before="120" w:after="0" w:line="240" w:lineRule="auto"/>
        <w:contextualSpacing w:val="0"/>
        <w:jc w:val="both"/>
        <w:rPr>
          <w:rFonts w:ascii="Arial" w:hAnsi="Arial" w:cs="Arial"/>
          <w:color w:val="000000" w:themeColor="text1"/>
        </w:rPr>
      </w:pPr>
      <w:r w:rsidRPr="000B7044">
        <w:rPr>
          <w:rFonts w:ascii="Arial" w:hAnsi="Arial" w:cs="Arial"/>
          <w:color w:val="000000" w:themeColor="text1"/>
        </w:rPr>
        <w:t>zaniechanie czynności w postępowaniu o udzielenie zamówienia, do której Zamawiający był obowiązany na podstawie ustawy.</w:t>
      </w:r>
    </w:p>
    <w:p w:rsidR="001417E9" w:rsidRPr="000B7044" w:rsidRDefault="001417E9" w:rsidP="000201D2">
      <w:pPr>
        <w:pStyle w:val="Akapitzlist"/>
        <w:numPr>
          <w:ilvl w:val="0"/>
          <w:numId w:val="6"/>
        </w:numPr>
        <w:autoSpaceDE w:val="0"/>
        <w:autoSpaceDN w:val="0"/>
        <w:adjustRightInd w:val="0"/>
        <w:spacing w:before="120" w:after="0" w:line="240" w:lineRule="auto"/>
        <w:contextualSpacing w:val="0"/>
        <w:jc w:val="both"/>
        <w:rPr>
          <w:rFonts w:ascii="Arial" w:hAnsi="Arial" w:cs="Arial"/>
          <w:color w:val="000000" w:themeColor="text1"/>
        </w:rPr>
      </w:pPr>
      <w:r w:rsidRPr="000B7044">
        <w:rPr>
          <w:rFonts w:ascii="Arial" w:hAnsi="Arial" w:cs="Arial"/>
          <w:color w:val="000000" w:themeColor="text1"/>
        </w:rPr>
        <w:t>Odwołanie wnosi się</w:t>
      </w:r>
      <w:r w:rsidRPr="000B7044">
        <w:rPr>
          <w:rFonts w:ascii="Arial" w:eastAsia="ArialMT" w:hAnsi="Arial" w:cs="Arial"/>
          <w:color w:val="000000" w:themeColor="text1"/>
        </w:rPr>
        <w:t xml:space="preserve"> </w:t>
      </w:r>
      <w:r w:rsidRPr="000B7044">
        <w:rPr>
          <w:rFonts w:ascii="Arial" w:hAnsi="Arial" w:cs="Arial"/>
          <w:color w:val="000000" w:themeColor="text1"/>
        </w:rPr>
        <w:t>do Prezesa Krajowej Izby Odwoławczej w formie pisemnej albo w formie elektronicznej albo w postaci elektronicznej opatrzone podpisem zaufanym</w:t>
      </w:r>
      <w:r w:rsidR="00150725">
        <w:rPr>
          <w:rFonts w:ascii="Arial" w:hAnsi="Arial" w:cs="Arial"/>
          <w:color w:val="000000" w:themeColor="text1"/>
        </w:rPr>
        <w:t xml:space="preserve"> w terminie 10 dni od dnia przekazania informacji o czynności zamawiającego stanowiącej podstawę jego wniesienia, jeżeli informacja została przekazana przy użyciu środków komunikacji elektronicznej.</w:t>
      </w:r>
    </w:p>
    <w:p w:rsidR="00A55493" w:rsidRDefault="00A55493" w:rsidP="000201D2">
      <w:pPr>
        <w:pStyle w:val="Akapitzlist"/>
        <w:numPr>
          <w:ilvl w:val="0"/>
          <w:numId w:val="6"/>
        </w:numPr>
        <w:autoSpaceDE w:val="0"/>
        <w:autoSpaceDN w:val="0"/>
        <w:adjustRightInd w:val="0"/>
        <w:spacing w:before="120" w:after="0" w:line="240" w:lineRule="auto"/>
        <w:contextualSpacing w:val="0"/>
        <w:jc w:val="both"/>
        <w:rPr>
          <w:rFonts w:ascii="Arial" w:hAnsi="Arial" w:cs="Arial"/>
          <w:color w:val="000000" w:themeColor="text1"/>
        </w:rPr>
      </w:pPr>
      <w:r>
        <w:rPr>
          <w:rFonts w:ascii="Arial" w:hAnsi="Arial" w:cs="Arial"/>
          <w:color w:val="000000" w:themeColor="text1"/>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1417E9" w:rsidRPr="000B7044" w:rsidRDefault="001417E9" w:rsidP="000201D2">
      <w:pPr>
        <w:pStyle w:val="Akapitzlist"/>
        <w:numPr>
          <w:ilvl w:val="0"/>
          <w:numId w:val="6"/>
        </w:numPr>
        <w:autoSpaceDE w:val="0"/>
        <w:autoSpaceDN w:val="0"/>
        <w:adjustRightInd w:val="0"/>
        <w:spacing w:before="120" w:after="0" w:line="240" w:lineRule="auto"/>
        <w:contextualSpacing w:val="0"/>
        <w:jc w:val="both"/>
        <w:rPr>
          <w:rFonts w:ascii="Arial" w:hAnsi="Arial" w:cs="Arial"/>
          <w:color w:val="000000" w:themeColor="text1"/>
        </w:rPr>
      </w:pPr>
      <w:r w:rsidRPr="000B7044">
        <w:rPr>
          <w:rFonts w:ascii="Arial" w:hAnsi="Arial" w:cs="Arial"/>
          <w:color w:val="000000" w:themeColor="text1"/>
        </w:rPr>
        <w:t>Na orzeczenie Krajowej Izby Odwoławczej oraz postanowienie Prezesa Krajowej Izby Odwoławczej, o którym mowa w art. 519 ust. 1 pzp, stronom oraz uczestnikom postępowania odwoławczego przysługuje skarga do sądu. Skargę wnosi się</w:t>
      </w:r>
      <w:r w:rsidRPr="000B7044">
        <w:rPr>
          <w:rFonts w:ascii="Arial" w:eastAsia="ArialMT" w:hAnsi="Arial" w:cs="Arial"/>
          <w:color w:val="000000" w:themeColor="text1"/>
        </w:rPr>
        <w:t xml:space="preserve"> </w:t>
      </w:r>
      <w:r w:rsidRPr="000B7044">
        <w:rPr>
          <w:rFonts w:ascii="Arial" w:hAnsi="Arial" w:cs="Arial"/>
          <w:color w:val="000000" w:themeColor="text1"/>
        </w:rPr>
        <w:t>do Sądu Okręgowego w Warszawie za pośrednictwem Prezesa Krajowej Izby Odwoławczej.</w:t>
      </w:r>
    </w:p>
    <w:p w:rsidR="001417E9" w:rsidRPr="000B7044" w:rsidRDefault="001417E9" w:rsidP="000201D2">
      <w:pPr>
        <w:pStyle w:val="Akapitzlist"/>
        <w:numPr>
          <w:ilvl w:val="0"/>
          <w:numId w:val="6"/>
        </w:numPr>
        <w:autoSpaceDE w:val="0"/>
        <w:autoSpaceDN w:val="0"/>
        <w:adjustRightInd w:val="0"/>
        <w:spacing w:before="120" w:after="0" w:line="240" w:lineRule="auto"/>
        <w:contextualSpacing w:val="0"/>
        <w:jc w:val="both"/>
        <w:rPr>
          <w:rFonts w:ascii="Arial" w:hAnsi="Arial" w:cs="Arial"/>
          <w:color w:val="000000" w:themeColor="text1"/>
        </w:rPr>
      </w:pPr>
      <w:r w:rsidRPr="000B7044">
        <w:rPr>
          <w:rFonts w:ascii="Arial" w:hAnsi="Arial" w:cs="Arial"/>
          <w:color w:val="000000" w:themeColor="text1"/>
        </w:rPr>
        <w:t>Szczegółowe informacje dotyczące środków ochrony prawnej określone są w Dziale IX „Środki ochrony prawnej” pzp.</w:t>
      </w:r>
    </w:p>
    <w:p w:rsidR="001421F7" w:rsidRPr="001421F7" w:rsidRDefault="001421F7" w:rsidP="008E737A">
      <w:pPr>
        <w:autoSpaceDE w:val="0"/>
        <w:autoSpaceDN w:val="0"/>
        <w:adjustRightInd w:val="0"/>
        <w:spacing w:before="120" w:after="0" w:line="240" w:lineRule="auto"/>
        <w:jc w:val="both"/>
        <w:rPr>
          <w:rFonts w:ascii="Arial" w:hAnsi="Arial" w:cs="Arial"/>
          <w:b/>
          <w:bCs/>
          <w:color w:val="000000" w:themeColor="text1"/>
        </w:rPr>
      </w:pPr>
    </w:p>
    <w:p w:rsidR="00CC6116" w:rsidRPr="00973EC0" w:rsidRDefault="001D03FB" w:rsidP="00FF5E93">
      <w:pPr>
        <w:shd w:val="clear" w:color="auto" w:fill="D9D9D9" w:themeFill="background1" w:themeFillShade="D9"/>
        <w:autoSpaceDE w:val="0"/>
        <w:autoSpaceDN w:val="0"/>
        <w:adjustRightInd w:val="0"/>
        <w:spacing w:before="120" w:after="0" w:line="240" w:lineRule="auto"/>
        <w:jc w:val="both"/>
        <w:rPr>
          <w:rFonts w:ascii="Arial" w:hAnsi="Arial" w:cs="Arial"/>
          <w:b/>
          <w:bCs/>
          <w:color w:val="000000" w:themeColor="text1"/>
        </w:rPr>
      </w:pPr>
      <w:r>
        <w:rPr>
          <w:rFonts w:ascii="Arial" w:hAnsi="Arial" w:cs="Arial"/>
          <w:b/>
          <w:bCs/>
          <w:color w:val="000000" w:themeColor="text1"/>
        </w:rPr>
        <w:t>2</w:t>
      </w:r>
      <w:r w:rsidR="00C55E94">
        <w:rPr>
          <w:rFonts w:ascii="Arial" w:hAnsi="Arial" w:cs="Arial"/>
          <w:b/>
          <w:bCs/>
          <w:color w:val="000000" w:themeColor="text1"/>
        </w:rPr>
        <w:t>1</w:t>
      </w:r>
      <w:r w:rsidR="00FD6CC0" w:rsidRPr="00973EC0">
        <w:rPr>
          <w:rFonts w:ascii="Arial" w:hAnsi="Arial" w:cs="Arial"/>
          <w:b/>
          <w:bCs/>
          <w:color w:val="000000" w:themeColor="text1"/>
        </w:rPr>
        <w:t xml:space="preserve">. </w:t>
      </w:r>
      <w:r w:rsidR="00CC6116" w:rsidRPr="00973EC0">
        <w:rPr>
          <w:rFonts w:ascii="Arial" w:hAnsi="Arial" w:cs="Arial"/>
          <w:b/>
          <w:bCs/>
          <w:color w:val="000000" w:themeColor="text1"/>
        </w:rPr>
        <w:t>Załączniki do SWZ</w:t>
      </w:r>
    </w:p>
    <w:p w:rsidR="00CC6116" w:rsidRPr="00973EC0" w:rsidRDefault="00CC6116" w:rsidP="008E737A">
      <w:pPr>
        <w:autoSpaceDE w:val="0"/>
        <w:autoSpaceDN w:val="0"/>
        <w:adjustRightInd w:val="0"/>
        <w:spacing w:before="120" w:after="0" w:line="240" w:lineRule="auto"/>
        <w:jc w:val="both"/>
        <w:rPr>
          <w:rFonts w:ascii="Arial" w:hAnsi="Arial" w:cs="Arial"/>
          <w:color w:val="000000" w:themeColor="text1"/>
        </w:rPr>
      </w:pPr>
      <w:r w:rsidRPr="00973EC0">
        <w:rPr>
          <w:rFonts w:ascii="Arial" w:hAnsi="Arial" w:cs="Arial"/>
          <w:color w:val="000000" w:themeColor="text1"/>
        </w:rPr>
        <w:t>Integralną częś</w:t>
      </w:r>
      <w:r w:rsidR="002452C1">
        <w:rPr>
          <w:rFonts w:ascii="Arial" w:hAnsi="Arial" w:cs="Arial"/>
          <w:color w:val="000000" w:themeColor="text1"/>
        </w:rPr>
        <w:t xml:space="preserve">ć </w:t>
      </w:r>
      <w:r w:rsidRPr="00973EC0">
        <w:rPr>
          <w:rFonts w:ascii="Arial" w:hAnsi="Arial" w:cs="Arial"/>
          <w:color w:val="000000" w:themeColor="text1"/>
        </w:rPr>
        <w:t>niniejszej SWZ stanowią następujące załączniki:</w:t>
      </w:r>
    </w:p>
    <w:p w:rsidR="0089710C" w:rsidRPr="00C55E94" w:rsidRDefault="00740B9B" w:rsidP="008E737A">
      <w:pPr>
        <w:autoSpaceDE w:val="0"/>
        <w:autoSpaceDN w:val="0"/>
        <w:adjustRightInd w:val="0"/>
        <w:spacing w:before="120" w:after="0" w:line="240" w:lineRule="auto"/>
        <w:jc w:val="both"/>
        <w:rPr>
          <w:rFonts w:ascii="Arial" w:hAnsi="Arial" w:cs="Arial"/>
          <w:b/>
          <w:color w:val="000000" w:themeColor="text1"/>
        </w:rPr>
      </w:pPr>
      <w:r w:rsidRPr="00C55E94">
        <w:rPr>
          <w:rFonts w:ascii="Arial" w:hAnsi="Arial" w:cs="Arial"/>
          <w:b/>
          <w:color w:val="000000" w:themeColor="text1"/>
        </w:rPr>
        <w:t>Załącznik nr 1</w:t>
      </w:r>
      <w:r w:rsidR="00EC610B" w:rsidRPr="00C55E94">
        <w:rPr>
          <w:rFonts w:ascii="Arial" w:hAnsi="Arial" w:cs="Arial"/>
          <w:b/>
          <w:color w:val="000000" w:themeColor="text1"/>
        </w:rPr>
        <w:t xml:space="preserve"> </w:t>
      </w:r>
      <w:r w:rsidR="00091E41" w:rsidRPr="00C55E94">
        <w:rPr>
          <w:rFonts w:ascii="Arial" w:hAnsi="Arial" w:cs="Arial"/>
          <w:color w:val="000000" w:themeColor="text1"/>
        </w:rPr>
        <w:t>–</w:t>
      </w:r>
      <w:r w:rsidRPr="00C55E94">
        <w:rPr>
          <w:rFonts w:ascii="Arial" w:hAnsi="Arial" w:cs="Arial"/>
          <w:color w:val="000000" w:themeColor="text1"/>
        </w:rPr>
        <w:t xml:space="preserve"> </w:t>
      </w:r>
      <w:r w:rsidR="0075139E" w:rsidRPr="00C55E94">
        <w:rPr>
          <w:rFonts w:ascii="Arial" w:hAnsi="Arial" w:cs="Arial"/>
          <w:color w:val="000000" w:themeColor="text1"/>
        </w:rPr>
        <w:t>Jednolity Europejski Dokument Zamówienia (ESPD)</w:t>
      </w:r>
    </w:p>
    <w:p w:rsidR="001A3049" w:rsidRPr="00C55E94" w:rsidRDefault="0089710C" w:rsidP="008E737A">
      <w:pPr>
        <w:autoSpaceDE w:val="0"/>
        <w:autoSpaceDN w:val="0"/>
        <w:adjustRightInd w:val="0"/>
        <w:spacing w:before="120" w:after="0" w:line="240" w:lineRule="auto"/>
        <w:jc w:val="both"/>
        <w:rPr>
          <w:rFonts w:ascii="Arial" w:hAnsi="Arial" w:cs="Arial"/>
          <w:color w:val="000000" w:themeColor="text1"/>
        </w:rPr>
      </w:pPr>
      <w:r w:rsidRPr="00C55E94">
        <w:rPr>
          <w:rFonts w:ascii="Arial" w:hAnsi="Arial" w:cs="Arial"/>
          <w:b/>
          <w:color w:val="000000" w:themeColor="text1"/>
        </w:rPr>
        <w:t>Załącznik nr 2</w:t>
      </w:r>
      <w:r w:rsidRPr="00C55E94">
        <w:rPr>
          <w:rFonts w:ascii="Arial" w:hAnsi="Arial" w:cs="Arial"/>
          <w:color w:val="000000" w:themeColor="text1"/>
        </w:rPr>
        <w:t xml:space="preserve"> – </w:t>
      </w:r>
      <w:r w:rsidR="0075139E" w:rsidRPr="00C55E94">
        <w:rPr>
          <w:rFonts w:ascii="Arial" w:hAnsi="Arial" w:cs="Arial"/>
          <w:color w:val="000000" w:themeColor="text1"/>
        </w:rPr>
        <w:t>Oświadczenie wykonawcy/wykonawców</w:t>
      </w:r>
    </w:p>
    <w:p w:rsidR="00CC6116" w:rsidRPr="00C55E94" w:rsidRDefault="00740B9B" w:rsidP="008E737A">
      <w:pPr>
        <w:autoSpaceDE w:val="0"/>
        <w:autoSpaceDN w:val="0"/>
        <w:adjustRightInd w:val="0"/>
        <w:spacing w:before="120" w:after="0" w:line="240" w:lineRule="auto"/>
        <w:jc w:val="both"/>
        <w:rPr>
          <w:rFonts w:ascii="Arial" w:hAnsi="Arial" w:cs="Arial"/>
          <w:color w:val="000000" w:themeColor="text1"/>
        </w:rPr>
      </w:pPr>
      <w:r w:rsidRPr="00C55E94">
        <w:rPr>
          <w:rFonts w:ascii="Arial" w:hAnsi="Arial" w:cs="Arial"/>
          <w:b/>
          <w:color w:val="000000" w:themeColor="text1"/>
        </w:rPr>
        <w:t xml:space="preserve">Załącznik nr </w:t>
      </w:r>
      <w:r w:rsidR="0089710C" w:rsidRPr="00C55E94">
        <w:rPr>
          <w:rFonts w:ascii="Arial" w:hAnsi="Arial" w:cs="Arial"/>
          <w:b/>
          <w:color w:val="000000" w:themeColor="text1"/>
        </w:rPr>
        <w:t>3</w:t>
      </w:r>
      <w:r w:rsidRPr="00C55E94">
        <w:rPr>
          <w:rFonts w:ascii="Arial" w:hAnsi="Arial" w:cs="Arial"/>
          <w:b/>
          <w:color w:val="000000" w:themeColor="text1"/>
        </w:rPr>
        <w:t xml:space="preserve"> </w:t>
      </w:r>
      <w:r w:rsidR="00D936DA" w:rsidRPr="00C55E94">
        <w:rPr>
          <w:rFonts w:ascii="Arial" w:hAnsi="Arial" w:cs="Arial"/>
          <w:color w:val="000000" w:themeColor="text1"/>
        </w:rPr>
        <w:t xml:space="preserve">– </w:t>
      </w:r>
      <w:r w:rsidR="0075139E" w:rsidRPr="00C55E94">
        <w:rPr>
          <w:rFonts w:ascii="Arial" w:hAnsi="Arial" w:cs="Arial"/>
          <w:color w:val="000000" w:themeColor="text1"/>
        </w:rPr>
        <w:t>Oświadczenie podmiotu udostępniającego zasoby</w:t>
      </w:r>
    </w:p>
    <w:p w:rsidR="00CC6116" w:rsidRPr="00C55E94" w:rsidRDefault="00740B9B" w:rsidP="008E737A">
      <w:pPr>
        <w:autoSpaceDE w:val="0"/>
        <w:autoSpaceDN w:val="0"/>
        <w:adjustRightInd w:val="0"/>
        <w:spacing w:before="120" w:after="0" w:line="240" w:lineRule="auto"/>
        <w:jc w:val="both"/>
        <w:rPr>
          <w:rFonts w:ascii="Arial" w:hAnsi="Arial" w:cs="Arial"/>
          <w:color w:val="000000" w:themeColor="text1"/>
        </w:rPr>
      </w:pPr>
      <w:r w:rsidRPr="00C55E94">
        <w:rPr>
          <w:rFonts w:ascii="Arial" w:hAnsi="Arial" w:cs="Arial"/>
          <w:b/>
          <w:color w:val="000000" w:themeColor="text1"/>
        </w:rPr>
        <w:t xml:space="preserve">Załącznik nr </w:t>
      </w:r>
      <w:r w:rsidR="0089710C" w:rsidRPr="00C55E94">
        <w:rPr>
          <w:rFonts w:ascii="Arial" w:hAnsi="Arial" w:cs="Arial"/>
          <w:b/>
          <w:color w:val="000000" w:themeColor="text1"/>
        </w:rPr>
        <w:t>4</w:t>
      </w:r>
      <w:r w:rsidRPr="00C55E94">
        <w:rPr>
          <w:rFonts w:ascii="Arial" w:hAnsi="Arial" w:cs="Arial"/>
          <w:b/>
          <w:color w:val="000000" w:themeColor="text1"/>
        </w:rPr>
        <w:t xml:space="preserve"> </w:t>
      </w:r>
      <w:r w:rsidR="00D936DA" w:rsidRPr="00C55E94">
        <w:rPr>
          <w:rFonts w:ascii="Arial" w:hAnsi="Arial" w:cs="Arial"/>
          <w:color w:val="000000" w:themeColor="text1"/>
        </w:rPr>
        <w:t>–</w:t>
      </w:r>
      <w:r w:rsidRPr="00C55E94">
        <w:rPr>
          <w:rFonts w:ascii="Arial" w:hAnsi="Arial" w:cs="Arial"/>
          <w:b/>
          <w:color w:val="000000" w:themeColor="text1"/>
        </w:rPr>
        <w:t xml:space="preserve"> </w:t>
      </w:r>
      <w:r w:rsidR="0075139E" w:rsidRPr="00C55E94">
        <w:rPr>
          <w:rFonts w:ascii="Arial" w:hAnsi="Arial" w:cs="Arial"/>
          <w:color w:val="000000" w:themeColor="text1"/>
        </w:rPr>
        <w:t>Zobowiązanie podmiotu udostępniającego zasoby</w:t>
      </w:r>
    </w:p>
    <w:p w:rsidR="00B83CEB" w:rsidRPr="00C55E94" w:rsidRDefault="00740B9B" w:rsidP="00ED5AA4">
      <w:pPr>
        <w:autoSpaceDE w:val="0"/>
        <w:autoSpaceDN w:val="0"/>
        <w:adjustRightInd w:val="0"/>
        <w:spacing w:before="120" w:after="0" w:line="240" w:lineRule="auto"/>
        <w:rPr>
          <w:rFonts w:ascii="Arial" w:hAnsi="Arial" w:cs="Arial"/>
          <w:b/>
          <w:color w:val="000000" w:themeColor="text1"/>
        </w:rPr>
      </w:pPr>
      <w:r w:rsidRPr="00C55E94">
        <w:rPr>
          <w:rFonts w:ascii="Arial" w:hAnsi="Arial" w:cs="Arial"/>
          <w:b/>
          <w:color w:val="000000" w:themeColor="text1"/>
        </w:rPr>
        <w:t xml:space="preserve">Załącznik nr </w:t>
      </w:r>
      <w:r w:rsidR="0089710C" w:rsidRPr="00C55E94">
        <w:rPr>
          <w:rFonts w:ascii="Arial" w:hAnsi="Arial" w:cs="Arial"/>
          <w:b/>
          <w:color w:val="000000" w:themeColor="text1"/>
        </w:rPr>
        <w:t>5</w:t>
      </w:r>
      <w:r w:rsidRPr="00C55E94">
        <w:rPr>
          <w:rFonts w:ascii="Arial" w:hAnsi="Arial" w:cs="Arial"/>
          <w:b/>
          <w:color w:val="000000" w:themeColor="text1"/>
        </w:rPr>
        <w:t xml:space="preserve"> </w:t>
      </w:r>
      <w:r w:rsidR="00D936DA" w:rsidRPr="00C55E94">
        <w:rPr>
          <w:rFonts w:ascii="Arial" w:hAnsi="Arial" w:cs="Arial"/>
          <w:color w:val="000000" w:themeColor="text1"/>
        </w:rPr>
        <w:t>–</w:t>
      </w:r>
      <w:r w:rsidRPr="00C55E94">
        <w:rPr>
          <w:rFonts w:ascii="Arial" w:hAnsi="Arial" w:cs="Arial"/>
          <w:b/>
          <w:color w:val="000000" w:themeColor="text1"/>
        </w:rPr>
        <w:t xml:space="preserve"> </w:t>
      </w:r>
      <w:r w:rsidR="0075139E" w:rsidRPr="00C55E94">
        <w:rPr>
          <w:rFonts w:ascii="Arial" w:hAnsi="Arial" w:cs="Arial"/>
          <w:color w:val="000000" w:themeColor="text1"/>
        </w:rPr>
        <w:t>Wzór umowy</w:t>
      </w:r>
    </w:p>
    <w:p w:rsidR="001A3049" w:rsidRPr="00E6428C" w:rsidRDefault="00B83CEB" w:rsidP="008E737A">
      <w:pPr>
        <w:autoSpaceDE w:val="0"/>
        <w:autoSpaceDN w:val="0"/>
        <w:adjustRightInd w:val="0"/>
        <w:spacing w:before="120" w:after="0" w:line="240" w:lineRule="auto"/>
        <w:jc w:val="both"/>
        <w:rPr>
          <w:rFonts w:ascii="Arial" w:hAnsi="Arial" w:cs="Arial"/>
          <w:b/>
          <w:color w:val="000000" w:themeColor="text1"/>
        </w:rPr>
      </w:pPr>
      <w:r w:rsidRPr="00E6428C">
        <w:rPr>
          <w:rFonts w:ascii="Arial" w:hAnsi="Arial" w:cs="Arial"/>
          <w:b/>
          <w:color w:val="000000" w:themeColor="text1"/>
        </w:rPr>
        <w:t xml:space="preserve">Załącznik </w:t>
      </w:r>
      <w:r w:rsidR="00EC610B" w:rsidRPr="00E6428C">
        <w:rPr>
          <w:rFonts w:ascii="Arial" w:hAnsi="Arial" w:cs="Arial"/>
          <w:b/>
          <w:color w:val="000000" w:themeColor="text1"/>
        </w:rPr>
        <w:t xml:space="preserve">nr 6 </w:t>
      </w:r>
      <w:r w:rsidR="00D936DA" w:rsidRPr="00E6428C">
        <w:rPr>
          <w:rFonts w:ascii="Arial" w:hAnsi="Arial" w:cs="Arial"/>
          <w:color w:val="000000" w:themeColor="text1"/>
        </w:rPr>
        <w:t>–</w:t>
      </w:r>
      <w:r w:rsidR="00EC610B" w:rsidRPr="00E6428C">
        <w:rPr>
          <w:rFonts w:ascii="Arial" w:hAnsi="Arial" w:cs="Arial"/>
          <w:color w:val="000000" w:themeColor="text1"/>
        </w:rPr>
        <w:t xml:space="preserve"> </w:t>
      </w:r>
      <w:r w:rsidR="00E6428C" w:rsidRPr="00E6428C">
        <w:rPr>
          <w:rFonts w:ascii="Arial" w:hAnsi="Arial" w:cs="Arial"/>
          <w:color w:val="000000" w:themeColor="text1"/>
        </w:rPr>
        <w:t>Oświadczenie – grupa kapitałowa</w:t>
      </w:r>
    </w:p>
    <w:p w:rsidR="003539FD" w:rsidRPr="00E6428C" w:rsidRDefault="00EC610B" w:rsidP="008E737A">
      <w:pPr>
        <w:autoSpaceDE w:val="0"/>
        <w:autoSpaceDN w:val="0"/>
        <w:adjustRightInd w:val="0"/>
        <w:spacing w:before="120" w:after="0" w:line="240" w:lineRule="auto"/>
        <w:jc w:val="both"/>
        <w:rPr>
          <w:rFonts w:ascii="Arial" w:hAnsi="Arial" w:cs="Arial"/>
          <w:color w:val="000000" w:themeColor="text1"/>
        </w:rPr>
      </w:pPr>
      <w:r w:rsidRPr="00E6428C">
        <w:rPr>
          <w:rFonts w:ascii="Arial" w:hAnsi="Arial" w:cs="Arial"/>
          <w:b/>
          <w:color w:val="000000" w:themeColor="text1"/>
        </w:rPr>
        <w:t>Załącznik nr 7</w:t>
      </w:r>
      <w:r w:rsidR="00085C4A" w:rsidRPr="00E6428C">
        <w:rPr>
          <w:rFonts w:ascii="Arial" w:hAnsi="Arial" w:cs="Arial"/>
          <w:b/>
          <w:color w:val="000000" w:themeColor="text1"/>
        </w:rPr>
        <w:t xml:space="preserve"> </w:t>
      </w:r>
      <w:r w:rsidR="00D936DA" w:rsidRPr="00E6428C">
        <w:rPr>
          <w:rFonts w:ascii="Arial" w:hAnsi="Arial" w:cs="Arial"/>
          <w:color w:val="000000" w:themeColor="text1"/>
        </w:rPr>
        <w:t>–</w:t>
      </w:r>
      <w:r w:rsidR="00085C4A" w:rsidRPr="00E6428C">
        <w:rPr>
          <w:rFonts w:ascii="Arial" w:hAnsi="Arial" w:cs="Arial"/>
          <w:color w:val="000000" w:themeColor="text1"/>
        </w:rPr>
        <w:t xml:space="preserve"> </w:t>
      </w:r>
      <w:r w:rsidR="00E6428C" w:rsidRPr="00E6428C">
        <w:rPr>
          <w:rFonts w:ascii="Arial" w:hAnsi="Arial" w:cs="Arial"/>
          <w:color w:val="000000" w:themeColor="text1"/>
        </w:rPr>
        <w:t>Oświadczenie o aktualności informacji</w:t>
      </w:r>
    </w:p>
    <w:p w:rsidR="001A3049" w:rsidRPr="00E6428C" w:rsidRDefault="001A3049" w:rsidP="008E737A">
      <w:pPr>
        <w:autoSpaceDE w:val="0"/>
        <w:autoSpaceDN w:val="0"/>
        <w:adjustRightInd w:val="0"/>
        <w:spacing w:before="120" w:after="0" w:line="240" w:lineRule="auto"/>
        <w:jc w:val="both"/>
        <w:rPr>
          <w:rFonts w:ascii="Arial" w:hAnsi="Arial" w:cs="Arial"/>
          <w:color w:val="000000" w:themeColor="text1"/>
        </w:rPr>
      </w:pPr>
      <w:r w:rsidRPr="00E6428C">
        <w:rPr>
          <w:rFonts w:ascii="Arial" w:hAnsi="Arial" w:cs="Arial"/>
          <w:b/>
          <w:color w:val="000000" w:themeColor="text1"/>
        </w:rPr>
        <w:t>Załącznik nr 8</w:t>
      </w:r>
      <w:r w:rsidRPr="00E6428C">
        <w:rPr>
          <w:rFonts w:ascii="Arial" w:hAnsi="Arial" w:cs="Arial"/>
          <w:color w:val="000000" w:themeColor="text1"/>
        </w:rPr>
        <w:t xml:space="preserve"> – </w:t>
      </w:r>
      <w:r w:rsidR="00E6428C" w:rsidRPr="00E6428C">
        <w:rPr>
          <w:rFonts w:ascii="Arial" w:hAnsi="Arial" w:cs="Arial"/>
          <w:color w:val="000000" w:themeColor="text1"/>
        </w:rPr>
        <w:t>Wykaz robót budowlanych</w:t>
      </w:r>
    </w:p>
    <w:p w:rsidR="001A3049" w:rsidRPr="00E6428C" w:rsidRDefault="001A3049" w:rsidP="008E737A">
      <w:pPr>
        <w:autoSpaceDE w:val="0"/>
        <w:autoSpaceDN w:val="0"/>
        <w:adjustRightInd w:val="0"/>
        <w:spacing w:before="120" w:after="0" w:line="240" w:lineRule="auto"/>
        <w:jc w:val="both"/>
        <w:rPr>
          <w:rFonts w:ascii="Arial" w:hAnsi="Arial" w:cs="Arial"/>
          <w:b/>
          <w:color w:val="000000" w:themeColor="text1"/>
        </w:rPr>
      </w:pPr>
      <w:r w:rsidRPr="00E6428C">
        <w:rPr>
          <w:rFonts w:ascii="Arial" w:hAnsi="Arial" w:cs="Arial"/>
          <w:b/>
          <w:color w:val="000000" w:themeColor="text1"/>
        </w:rPr>
        <w:t>Załącznik nr 9</w:t>
      </w:r>
      <w:r w:rsidRPr="00E6428C">
        <w:rPr>
          <w:rFonts w:ascii="Arial" w:hAnsi="Arial" w:cs="Arial"/>
          <w:color w:val="000000" w:themeColor="text1"/>
        </w:rPr>
        <w:t xml:space="preserve"> – </w:t>
      </w:r>
      <w:r w:rsidR="00E6428C" w:rsidRPr="00E6428C">
        <w:rPr>
          <w:rFonts w:ascii="Arial" w:hAnsi="Arial" w:cs="Arial"/>
          <w:color w:val="000000" w:themeColor="text1"/>
        </w:rPr>
        <w:t>Wykaz osób</w:t>
      </w:r>
    </w:p>
    <w:p w:rsidR="009629C2" w:rsidRPr="00973EC0" w:rsidRDefault="003539FD" w:rsidP="008E737A">
      <w:pPr>
        <w:autoSpaceDE w:val="0"/>
        <w:autoSpaceDN w:val="0"/>
        <w:adjustRightInd w:val="0"/>
        <w:spacing w:before="120" w:after="0" w:line="240" w:lineRule="auto"/>
        <w:jc w:val="both"/>
        <w:rPr>
          <w:rFonts w:ascii="Arial" w:hAnsi="Arial" w:cs="Arial"/>
          <w:color w:val="000000" w:themeColor="text1"/>
        </w:rPr>
      </w:pPr>
      <w:r w:rsidRPr="00C55E94">
        <w:rPr>
          <w:rFonts w:ascii="Arial" w:hAnsi="Arial" w:cs="Arial"/>
          <w:b/>
          <w:color w:val="000000" w:themeColor="text1"/>
        </w:rPr>
        <w:t xml:space="preserve">Załącznik nr </w:t>
      </w:r>
      <w:r w:rsidR="001A3049" w:rsidRPr="00C55E94">
        <w:rPr>
          <w:rFonts w:ascii="Arial" w:hAnsi="Arial" w:cs="Arial"/>
          <w:b/>
          <w:color w:val="000000" w:themeColor="text1"/>
        </w:rPr>
        <w:t>10</w:t>
      </w:r>
      <w:r w:rsidRPr="00C55E94">
        <w:rPr>
          <w:rFonts w:ascii="Arial" w:hAnsi="Arial" w:cs="Arial"/>
          <w:color w:val="000000" w:themeColor="text1"/>
        </w:rPr>
        <w:t xml:space="preserve"> </w:t>
      </w:r>
      <w:r w:rsidR="001A3049" w:rsidRPr="00C55E94">
        <w:rPr>
          <w:rFonts w:ascii="Arial" w:hAnsi="Arial" w:cs="Arial"/>
          <w:color w:val="000000" w:themeColor="text1"/>
        </w:rPr>
        <w:t>–</w:t>
      </w:r>
      <w:r w:rsidRPr="00C55E94">
        <w:rPr>
          <w:rFonts w:ascii="Arial" w:hAnsi="Arial" w:cs="Arial"/>
          <w:color w:val="000000" w:themeColor="text1"/>
        </w:rPr>
        <w:t xml:space="preserve"> </w:t>
      </w:r>
      <w:r w:rsidR="00CC6116" w:rsidRPr="00C55E94">
        <w:rPr>
          <w:rFonts w:ascii="Arial" w:hAnsi="Arial" w:cs="Arial"/>
          <w:color w:val="000000" w:themeColor="text1"/>
        </w:rPr>
        <w:t>Klauzula informacyjna dotycząca przetwarzania danych osobowych.</w:t>
      </w:r>
    </w:p>
    <w:sectPr w:rsidR="009629C2" w:rsidRPr="00973EC0" w:rsidSect="00091E41">
      <w:footerReference w:type="default" r:id="rId11"/>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145" w:rsidRDefault="00EB4145" w:rsidP="00385B04">
      <w:pPr>
        <w:spacing w:after="0" w:line="240" w:lineRule="auto"/>
      </w:pPr>
      <w:r>
        <w:separator/>
      </w:r>
    </w:p>
  </w:endnote>
  <w:endnote w:type="continuationSeparator" w:id="1">
    <w:p w:rsidR="00EB4145" w:rsidRDefault="00EB4145" w:rsidP="00385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ertus Extra Bold">
    <w:altName w:val="Arial"/>
    <w:charset w:val="00"/>
    <w:family w:val="swiss"/>
    <w:pitch w:val="variable"/>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MT">
    <w:altName w:val="MS Mincho"/>
    <w:panose1 w:val="00000000000000000000"/>
    <w:charset w:val="80"/>
    <w:family w:val="auto"/>
    <w:notTrueType/>
    <w:pitch w:val="default"/>
    <w:sig w:usb0="00000000" w:usb1="08070000" w:usb2="00000010" w:usb3="00000000" w:csb0="00020000" w:csb1="00000000"/>
  </w:font>
  <w:font w:name="DejaVu Sans">
    <w:panose1 w:val="020B0603030804020204"/>
    <w:charset w:val="EE"/>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483271786"/>
      <w:docPartObj>
        <w:docPartGallery w:val="Page Numbers (Bottom of Page)"/>
        <w:docPartUnique/>
      </w:docPartObj>
    </w:sdtPr>
    <w:sdtContent>
      <w:sdt>
        <w:sdtPr>
          <w:rPr>
            <w:rFonts w:ascii="Times New Roman" w:hAnsi="Times New Roman" w:cs="Times New Roman"/>
            <w:sz w:val="20"/>
            <w:szCs w:val="20"/>
          </w:rPr>
          <w:id w:val="483271787"/>
          <w:docPartObj>
            <w:docPartGallery w:val="Page Numbers (Top of Page)"/>
            <w:docPartUnique/>
          </w:docPartObj>
        </w:sdtPr>
        <w:sdtContent>
          <w:p w:rsidR="00005A58" w:rsidRPr="006E2D76" w:rsidRDefault="00005A58">
            <w:pPr>
              <w:pStyle w:val="Stopka"/>
              <w:jc w:val="right"/>
              <w:rPr>
                <w:rFonts w:ascii="Times New Roman" w:hAnsi="Times New Roman" w:cs="Times New Roman"/>
                <w:sz w:val="20"/>
                <w:szCs w:val="20"/>
              </w:rPr>
            </w:pPr>
            <w:r w:rsidRPr="00A13298">
              <w:rPr>
                <w:rFonts w:ascii="Arial" w:hAnsi="Arial" w:cs="Arial"/>
                <w:sz w:val="20"/>
                <w:szCs w:val="20"/>
              </w:rPr>
              <w:t xml:space="preserve">Strona </w:t>
            </w:r>
            <w:r w:rsidRPr="00A13298">
              <w:rPr>
                <w:rFonts w:ascii="Arial" w:hAnsi="Arial" w:cs="Arial"/>
                <w:b/>
                <w:sz w:val="20"/>
                <w:szCs w:val="20"/>
              </w:rPr>
              <w:fldChar w:fldCharType="begin"/>
            </w:r>
            <w:r w:rsidRPr="00A13298">
              <w:rPr>
                <w:rFonts w:ascii="Arial" w:hAnsi="Arial" w:cs="Arial"/>
                <w:b/>
                <w:sz w:val="20"/>
                <w:szCs w:val="20"/>
              </w:rPr>
              <w:instrText>PAGE</w:instrText>
            </w:r>
            <w:r w:rsidRPr="00A13298">
              <w:rPr>
                <w:rFonts w:ascii="Arial" w:hAnsi="Arial" w:cs="Arial"/>
                <w:b/>
                <w:sz w:val="20"/>
                <w:szCs w:val="20"/>
              </w:rPr>
              <w:fldChar w:fldCharType="separate"/>
            </w:r>
            <w:r w:rsidR="001E2069">
              <w:rPr>
                <w:rFonts w:ascii="Arial" w:hAnsi="Arial" w:cs="Arial"/>
                <w:b/>
                <w:noProof/>
                <w:sz w:val="20"/>
                <w:szCs w:val="20"/>
              </w:rPr>
              <w:t>26</w:t>
            </w:r>
            <w:r w:rsidRPr="00A13298">
              <w:rPr>
                <w:rFonts w:ascii="Arial" w:hAnsi="Arial" w:cs="Arial"/>
                <w:b/>
                <w:sz w:val="20"/>
                <w:szCs w:val="20"/>
              </w:rPr>
              <w:fldChar w:fldCharType="end"/>
            </w:r>
            <w:r w:rsidRPr="00A13298">
              <w:rPr>
                <w:rFonts w:ascii="Arial" w:hAnsi="Arial" w:cs="Arial"/>
                <w:sz w:val="20"/>
                <w:szCs w:val="20"/>
              </w:rPr>
              <w:t xml:space="preserve"> z </w:t>
            </w:r>
            <w:r w:rsidRPr="00A13298">
              <w:rPr>
                <w:rFonts w:ascii="Arial" w:hAnsi="Arial" w:cs="Arial"/>
                <w:b/>
                <w:sz w:val="20"/>
                <w:szCs w:val="20"/>
              </w:rPr>
              <w:fldChar w:fldCharType="begin"/>
            </w:r>
            <w:r w:rsidRPr="00A13298">
              <w:rPr>
                <w:rFonts w:ascii="Arial" w:hAnsi="Arial" w:cs="Arial"/>
                <w:b/>
                <w:sz w:val="20"/>
                <w:szCs w:val="20"/>
              </w:rPr>
              <w:instrText>NUMPAGES</w:instrText>
            </w:r>
            <w:r w:rsidRPr="00A13298">
              <w:rPr>
                <w:rFonts w:ascii="Arial" w:hAnsi="Arial" w:cs="Arial"/>
                <w:b/>
                <w:sz w:val="20"/>
                <w:szCs w:val="20"/>
              </w:rPr>
              <w:fldChar w:fldCharType="separate"/>
            </w:r>
            <w:r w:rsidR="001E2069">
              <w:rPr>
                <w:rFonts w:ascii="Arial" w:hAnsi="Arial" w:cs="Arial"/>
                <w:b/>
                <w:noProof/>
                <w:sz w:val="20"/>
                <w:szCs w:val="20"/>
              </w:rPr>
              <w:t>26</w:t>
            </w:r>
            <w:r w:rsidRPr="00A13298">
              <w:rPr>
                <w:rFonts w:ascii="Arial" w:hAnsi="Arial" w:cs="Arial"/>
                <w:b/>
                <w:sz w:val="20"/>
                <w:szCs w:val="20"/>
              </w:rPr>
              <w:fldChar w:fldCharType="end"/>
            </w:r>
          </w:p>
        </w:sdtContent>
      </w:sdt>
    </w:sdtContent>
  </w:sdt>
  <w:p w:rsidR="00005A58" w:rsidRDefault="00005A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145" w:rsidRDefault="00EB4145" w:rsidP="00385B04">
      <w:pPr>
        <w:spacing w:after="0" w:line="240" w:lineRule="auto"/>
      </w:pPr>
      <w:r>
        <w:separator/>
      </w:r>
    </w:p>
  </w:footnote>
  <w:footnote w:type="continuationSeparator" w:id="1">
    <w:p w:rsidR="00EB4145" w:rsidRDefault="00EB4145" w:rsidP="00385B04">
      <w:pPr>
        <w:spacing w:after="0" w:line="240" w:lineRule="auto"/>
      </w:pPr>
      <w:r>
        <w:continuationSeparator/>
      </w:r>
    </w:p>
  </w:footnote>
  <w:footnote w:id="2">
    <w:p w:rsidR="00005A58" w:rsidRPr="00D408B2" w:rsidRDefault="00005A58" w:rsidP="000D74AE">
      <w:pPr>
        <w:pStyle w:val="Tekstprzypisudolnego"/>
        <w:jc w:val="both"/>
        <w:rPr>
          <w:rFonts w:ascii="Arial" w:hAnsi="Arial" w:cs="Arial"/>
          <w:sz w:val="16"/>
          <w:szCs w:val="16"/>
        </w:rPr>
      </w:pPr>
      <w:r w:rsidRPr="00D408B2">
        <w:rPr>
          <w:rStyle w:val="Odwoanieprzypisudolnego"/>
          <w:rFonts w:ascii="Arial" w:hAnsi="Arial" w:cs="Arial"/>
          <w:sz w:val="16"/>
          <w:szCs w:val="16"/>
        </w:rPr>
        <w:footnoteRef/>
      </w:r>
      <w:r w:rsidRPr="00D408B2">
        <w:rPr>
          <w:rFonts w:ascii="Arial" w:hAnsi="Arial" w:cs="Arial"/>
          <w:sz w:val="16"/>
          <w:szCs w:val="16"/>
        </w:rPr>
        <w:t xml:space="preserve"> Przedkładane oświadczenia i dokumenty powinny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Pr>
          <w:rFonts w:ascii="Arial" w:hAnsi="Arial" w:cs="Arial"/>
          <w:sz w:val="16"/>
          <w:szCs w:val="16"/>
        </w:rPr>
        <w:t>05.2016,</w:t>
      </w:r>
      <w:r w:rsidRPr="00D408B2">
        <w:rPr>
          <w:rFonts w:ascii="Arial" w:hAnsi="Arial" w:cs="Arial"/>
          <w:sz w:val="16"/>
          <w:szCs w:val="16"/>
        </w:rPr>
        <w:t xml:space="preserve"> str. 1), dalej „RODO”. Możliwe do zidentyfikowania winny pozostać tylko dane wymagane w § 2</w:t>
      </w:r>
      <w:r>
        <w:rPr>
          <w:rFonts w:ascii="Arial" w:hAnsi="Arial" w:cs="Arial"/>
          <w:sz w:val="16"/>
          <w:szCs w:val="16"/>
        </w:rPr>
        <w:t>4</w:t>
      </w:r>
      <w:r w:rsidRPr="00D408B2">
        <w:rPr>
          <w:rFonts w:ascii="Arial" w:hAnsi="Arial" w:cs="Arial"/>
          <w:sz w:val="16"/>
          <w:szCs w:val="16"/>
        </w:rPr>
        <w:t xml:space="preserve"> ust. 2 SWZ.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A25688"/>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lvl w:ilvl="0">
      <w:start w:val="1"/>
      <w:numFmt w:val="decimal"/>
      <w:lvlText w:val="%1."/>
      <w:lvlJc w:val="left"/>
      <w:pPr>
        <w:tabs>
          <w:tab w:val="num" w:pos="0"/>
        </w:tabs>
        <w:ind w:left="363" w:hanging="363"/>
      </w:pPr>
      <w:rPr>
        <w:b/>
        <w:bCs/>
        <w:sz w:val="20"/>
        <w:szCs w:val="20"/>
      </w:rPr>
    </w:lvl>
    <w:lvl w:ilvl="1">
      <w:start w:val="1"/>
      <w:numFmt w:val="decimal"/>
      <w:lvlText w:val="%2."/>
      <w:lvlJc w:val="left"/>
      <w:pPr>
        <w:tabs>
          <w:tab w:val="num" w:pos="1080"/>
        </w:tabs>
        <w:ind w:left="1080" w:hanging="360"/>
      </w:pPr>
      <w:rPr>
        <w:b/>
        <w:bCs/>
        <w:sz w:val="20"/>
        <w:szCs w:val="20"/>
      </w:rPr>
    </w:lvl>
    <w:lvl w:ilvl="2">
      <w:start w:val="1"/>
      <w:numFmt w:val="decimal"/>
      <w:lvlText w:val="%3."/>
      <w:lvlJc w:val="left"/>
      <w:pPr>
        <w:tabs>
          <w:tab w:val="num" w:pos="1440"/>
        </w:tabs>
        <w:ind w:left="1440" w:hanging="360"/>
      </w:pPr>
      <w:rPr>
        <w:b/>
        <w:bCs/>
        <w:sz w:val="20"/>
        <w:szCs w:val="20"/>
      </w:rPr>
    </w:lvl>
    <w:lvl w:ilvl="3">
      <w:start w:val="1"/>
      <w:numFmt w:val="decimal"/>
      <w:lvlText w:val="%4."/>
      <w:lvlJc w:val="left"/>
      <w:pPr>
        <w:tabs>
          <w:tab w:val="num" w:pos="1800"/>
        </w:tabs>
        <w:ind w:left="1800" w:hanging="360"/>
      </w:pPr>
      <w:rPr>
        <w:b/>
        <w:bCs/>
        <w:sz w:val="20"/>
        <w:szCs w:val="20"/>
      </w:rPr>
    </w:lvl>
    <w:lvl w:ilvl="4">
      <w:start w:val="1"/>
      <w:numFmt w:val="decimal"/>
      <w:lvlText w:val="%5."/>
      <w:lvlJc w:val="left"/>
      <w:pPr>
        <w:tabs>
          <w:tab w:val="num" w:pos="2160"/>
        </w:tabs>
        <w:ind w:left="2160" w:hanging="360"/>
      </w:pPr>
      <w:rPr>
        <w:b/>
        <w:bCs/>
        <w:sz w:val="20"/>
        <w:szCs w:val="20"/>
      </w:rPr>
    </w:lvl>
    <w:lvl w:ilvl="5">
      <w:start w:val="1"/>
      <w:numFmt w:val="decimal"/>
      <w:lvlText w:val="%6."/>
      <w:lvlJc w:val="left"/>
      <w:pPr>
        <w:tabs>
          <w:tab w:val="num" w:pos="2520"/>
        </w:tabs>
        <w:ind w:left="2520" w:hanging="360"/>
      </w:pPr>
      <w:rPr>
        <w:b/>
        <w:bCs/>
        <w:sz w:val="20"/>
        <w:szCs w:val="20"/>
      </w:rPr>
    </w:lvl>
    <w:lvl w:ilvl="6">
      <w:start w:val="1"/>
      <w:numFmt w:val="decimal"/>
      <w:lvlText w:val="%7."/>
      <w:lvlJc w:val="left"/>
      <w:pPr>
        <w:tabs>
          <w:tab w:val="num" w:pos="2880"/>
        </w:tabs>
        <w:ind w:left="2880" w:hanging="360"/>
      </w:pPr>
      <w:rPr>
        <w:b/>
        <w:bCs/>
        <w:sz w:val="20"/>
        <w:szCs w:val="20"/>
      </w:rPr>
    </w:lvl>
    <w:lvl w:ilvl="7">
      <w:start w:val="1"/>
      <w:numFmt w:val="decimal"/>
      <w:lvlText w:val="%8."/>
      <w:lvlJc w:val="left"/>
      <w:pPr>
        <w:tabs>
          <w:tab w:val="num" w:pos="3240"/>
        </w:tabs>
        <w:ind w:left="3240" w:hanging="360"/>
      </w:pPr>
      <w:rPr>
        <w:b/>
        <w:bCs/>
        <w:sz w:val="20"/>
        <w:szCs w:val="20"/>
      </w:rPr>
    </w:lvl>
    <w:lvl w:ilvl="8">
      <w:start w:val="1"/>
      <w:numFmt w:val="decimal"/>
      <w:lvlText w:val="%9."/>
      <w:lvlJc w:val="left"/>
      <w:pPr>
        <w:tabs>
          <w:tab w:val="num" w:pos="3600"/>
        </w:tabs>
        <w:ind w:left="3600" w:hanging="360"/>
      </w:pPr>
      <w:rPr>
        <w:b/>
        <w:bCs/>
        <w:sz w:val="20"/>
        <w:szCs w:val="20"/>
      </w:rPr>
    </w:lvl>
  </w:abstractNum>
  <w:abstractNum w:abstractNumId="3">
    <w:nsid w:val="00F97E98"/>
    <w:multiLevelType w:val="multilevel"/>
    <w:tmpl w:val="E414790A"/>
    <w:styleLink w:val="WW8Num18"/>
    <w:lvl w:ilvl="0">
      <w:start w:val="1"/>
      <w:numFmt w:val="decimal"/>
      <w:pStyle w:val="KRESKA"/>
      <w:lvlText w:val="%1."/>
      <w:lvlJc w:val="left"/>
    </w:lvl>
    <w:lvl w:ilvl="1">
      <w:start w:val="1"/>
      <w:numFmt w:val="decimal"/>
      <w:lvlText w:val="%2."/>
      <w:lvlJc w:val="left"/>
      <w:rPr>
        <w:rFonts w:ascii="Calibri" w:hAnsi="Calibri" w:cs="Calibri"/>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81C46FB"/>
    <w:multiLevelType w:val="hybridMultilevel"/>
    <w:tmpl w:val="64FCA446"/>
    <w:lvl w:ilvl="0" w:tplc="9F506FC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7A0765"/>
    <w:multiLevelType w:val="hybridMultilevel"/>
    <w:tmpl w:val="FCAC098C"/>
    <w:lvl w:ilvl="0" w:tplc="0415000F">
      <w:start w:val="1"/>
      <w:numFmt w:val="decimal"/>
      <w:lvlText w:val="%1."/>
      <w:lvlJc w:val="left"/>
      <w:pPr>
        <w:ind w:left="6" w:hanging="360"/>
      </w:pPr>
      <w:rPr>
        <w:rFonts w:hint="default"/>
      </w:rPr>
    </w:lvl>
    <w:lvl w:ilvl="1" w:tplc="04150019">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6">
    <w:nsid w:val="125442F6"/>
    <w:multiLevelType w:val="multilevel"/>
    <w:tmpl w:val="6E0C5B9A"/>
    <w:lvl w:ilvl="0">
      <w:start w:val="1"/>
      <w:numFmt w:val="decimal"/>
      <w:lvlText w:val="%1."/>
      <w:lvlJc w:val="left"/>
      <w:pPr>
        <w:ind w:left="360" w:hanging="360"/>
      </w:pPr>
      <w:rPr>
        <w:rFonts w:hint="default"/>
      </w:rPr>
    </w:lvl>
    <w:lvl w:ilvl="1">
      <w:start w:val="1"/>
      <w:numFmt w:val="decimal"/>
      <w:isLgl/>
      <w:lvlText w:val="%1.%2."/>
      <w:lvlJc w:val="left"/>
      <w:pPr>
        <w:ind w:left="844" w:hanging="419"/>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4DA1236"/>
    <w:multiLevelType w:val="hybridMultilevel"/>
    <w:tmpl w:val="131EB6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DE6839"/>
    <w:multiLevelType w:val="hybridMultilevel"/>
    <w:tmpl w:val="E5A200DA"/>
    <w:lvl w:ilvl="0" w:tplc="1D640E58">
      <w:start w:val="1"/>
      <w:numFmt w:val="decimal"/>
      <w:lvlText w:val="%1."/>
      <w:lvlJc w:val="left"/>
      <w:pPr>
        <w:ind w:left="360" w:hanging="360"/>
      </w:pPr>
      <w:rPr>
        <w:rFonts w:eastAsia="Calibri"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6EC0BC2"/>
    <w:multiLevelType w:val="multilevel"/>
    <w:tmpl w:val="33081440"/>
    <w:lvl w:ilvl="0">
      <w:start w:val="1"/>
      <w:numFmt w:val="decimal"/>
      <w:lvlText w:val="2.%1."/>
      <w:lvlJc w:val="left"/>
      <w:pPr>
        <w:ind w:left="717" w:hanging="360"/>
      </w:pPr>
      <w:rPr>
        <w:rFonts w:hint="default"/>
      </w:rPr>
    </w:lvl>
    <w:lvl w:ilvl="1">
      <w:start w:val="1"/>
      <w:numFmt w:val="decimal"/>
      <w:isLgl/>
      <w:lvlText w:val="%1.%2."/>
      <w:lvlJc w:val="left"/>
      <w:pPr>
        <w:ind w:left="1201" w:hanging="419"/>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0">
    <w:nsid w:val="186930E1"/>
    <w:multiLevelType w:val="hybridMultilevel"/>
    <w:tmpl w:val="51C5B9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2390ECC"/>
    <w:multiLevelType w:val="hybridMultilevel"/>
    <w:tmpl w:val="C50CEB58"/>
    <w:lvl w:ilvl="0" w:tplc="04150011">
      <w:start w:val="1"/>
      <w:numFmt w:val="decimal"/>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
    <w:nsid w:val="2721623F"/>
    <w:multiLevelType w:val="hybridMultilevel"/>
    <w:tmpl w:val="940028F8"/>
    <w:lvl w:ilvl="0" w:tplc="EE2EF0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587FA3"/>
    <w:multiLevelType w:val="hybridMultilevel"/>
    <w:tmpl w:val="04520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F85CEF"/>
    <w:multiLevelType w:val="hybridMultilevel"/>
    <w:tmpl w:val="FD042B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6912580"/>
    <w:multiLevelType w:val="hybridMultilevel"/>
    <w:tmpl w:val="51C5B9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B01627C"/>
    <w:multiLevelType w:val="hybridMultilevel"/>
    <w:tmpl w:val="53567D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B735E90"/>
    <w:multiLevelType w:val="hybridMultilevel"/>
    <w:tmpl w:val="F3DE0BCA"/>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18">
    <w:nsid w:val="3BF61582"/>
    <w:multiLevelType w:val="hybridMultilevel"/>
    <w:tmpl w:val="E86E6A54"/>
    <w:lvl w:ilvl="0" w:tplc="8D78E192">
      <w:start w:val="1"/>
      <w:numFmt w:val="decimal"/>
      <w:lvlText w:val="%1."/>
      <w:lvlJc w:val="left"/>
      <w:pPr>
        <w:ind w:left="360" w:hanging="360"/>
      </w:pPr>
      <w:rPr>
        <w:rFonts w:eastAsia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00B2E3B"/>
    <w:multiLevelType w:val="hybridMultilevel"/>
    <w:tmpl w:val="6D2495BE"/>
    <w:lvl w:ilvl="0" w:tplc="A19C4FEE">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3506F20">
      <w:start w:val="1"/>
      <w:numFmt w:val="decimal"/>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2C393D"/>
    <w:multiLevelType w:val="hybridMultilevel"/>
    <w:tmpl w:val="9FDAD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A05677E"/>
    <w:multiLevelType w:val="hybridMultilevel"/>
    <w:tmpl w:val="0F488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F74604D"/>
    <w:multiLevelType w:val="hybridMultilevel"/>
    <w:tmpl w:val="EFD092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0080BB5"/>
    <w:multiLevelType w:val="singleLevel"/>
    <w:tmpl w:val="510CA3A0"/>
    <w:lvl w:ilvl="0">
      <w:start w:val="1"/>
      <w:numFmt w:val="decimal"/>
      <w:lvlText w:val="%1)"/>
      <w:legacy w:legacy="1" w:legacySpace="0" w:legacyIndent="293"/>
      <w:lvlJc w:val="left"/>
      <w:rPr>
        <w:rFonts w:ascii="Arial" w:hAnsi="Arial" w:cs="Arial" w:hint="default"/>
      </w:rPr>
    </w:lvl>
  </w:abstractNum>
  <w:abstractNum w:abstractNumId="24">
    <w:nsid w:val="50CF561E"/>
    <w:multiLevelType w:val="hybridMultilevel"/>
    <w:tmpl w:val="0C707FCE"/>
    <w:lvl w:ilvl="0" w:tplc="09160A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4A508E"/>
    <w:multiLevelType w:val="multilevel"/>
    <w:tmpl w:val="BFAE0D94"/>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4C845DE"/>
    <w:multiLevelType w:val="hybridMultilevel"/>
    <w:tmpl w:val="949ED49E"/>
    <w:lvl w:ilvl="0" w:tplc="0415000F">
      <w:start w:val="1"/>
      <w:numFmt w:val="decimal"/>
      <w:lvlText w:val="%1."/>
      <w:lvlJc w:val="left"/>
      <w:pPr>
        <w:ind w:left="360" w:hanging="360"/>
      </w:pPr>
      <w:rPr>
        <w:rFonts w:hint="default"/>
      </w:rPr>
    </w:lvl>
    <w:lvl w:ilvl="1" w:tplc="09160A9A">
      <w:start w:val="1"/>
      <w:numFmt w:val="lowerLetter"/>
      <w:lvlText w:val="%2)"/>
      <w:lvlJc w:val="left"/>
      <w:pPr>
        <w:ind w:left="1080" w:hanging="360"/>
      </w:pPr>
      <w:rPr>
        <w:rFonts w:hint="default"/>
      </w:rPr>
    </w:lvl>
    <w:lvl w:ilvl="2" w:tplc="14289400">
      <w:start w:val="1"/>
      <w:numFmt w:val="decimal"/>
      <w:lvlText w:val="3.%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5D506A9"/>
    <w:multiLevelType w:val="hybridMultilevel"/>
    <w:tmpl w:val="3CFE47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BB742FB"/>
    <w:multiLevelType w:val="hybridMultilevel"/>
    <w:tmpl w:val="A1641A3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9">
    <w:nsid w:val="635454D1"/>
    <w:multiLevelType w:val="hybridMultilevel"/>
    <w:tmpl w:val="55261184"/>
    <w:lvl w:ilvl="0" w:tplc="09160A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D22BB0"/>
    <w:multiLevelType w:val="multilevel"/>
    <w:tmpl w:val="84005DBE"/>
    <w:lvl w:ilvl="0">
      <w:start w:val="1"/>
      <w:numFmt w:val="decimal"/>
      <w:lvlText w:val="%1."/>
      <w:lvlJc w:val="left"/>
      <w:pPr>
        <w:ind w:left="360" w:hanging="360"/>
      </w:pPr>
      <w:rPr>
        <w:rFonts w:hint="default"/>
        <w:b w:val="0"/>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E57478F"/>
    <w:multiLevelType w:val="hybridMultilevel"/>
    <w:tmpl w:val="A6E6403E"/>
    <w:lvl w:ilvl="0" w:tplc="68E24392">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F6F4A11"/>
    <w:multiLevelType w:val="singleLevel"/>
    <w:tmpl w:val="76BEDFA2"/>
    <w:lvl w:ilvl="0">
      <w:start w:val="1"/>
      <w:numFmt w:val="decimal"/>
      <w:lvlText w:val="%1)"/>
      <w:legacy w:legacy="1" w:legacySpace="0" w:legacyIndent="240"/>
      <w:lvlJc w:val="left"/>
      <w:rPr>
        <w:rFonts w:ascii="Arial" w:hAnsi="Arial" w:cs="Arial" w:hint="default"/>
      </w:rPr>
    </w:lvl>
  </w:abstractNum>
  <w:abstractNum w:abstractNumId="33">
    <w:nsid w:val="6FDB7AD9"/>
    <w:multiLevelType w:val="hybridMultilevel"/>
    <w:tmpl w:val="65140B98"/>
    <w:lvl w:ilvl="0" w:tplc="09160A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6C4E42"/>
    <w:multiLevelType w:val="hybridMultilevel"/>
    <w:tmpl w:val="DCF8BAD0"/>
    <w:lvl w:ilvl="0" w:tplc="09160A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0C3E48"/>
    <w:multiLevelType w:val="hybridMultilevel"/>
    <w:tmpl w:val="8ECA48BC"/>
    <w:lvl w:ilvl="0" w:tplc="FD483E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C18C64A"/>
    <w:multiLevelType w:val="hybridMultilevel"/>
    <w:tmpl w:val="51C5B9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0"/>
  </w:num>
  <w:num w:numId="3">
    <w:abstractNumId w:val="26"/>
  </w:num>
  <w:num w:numId="4">
    <w:abstractNumId w:val="30"/>
  </w:num>
  <w:num w:numId="5">
    <w:abstractNumId w:val="6"/>
  </w:num>
  <w:num w:numId="6">
    <w:abstractNumId w:val="25"/>
  </w:num>
  <w:num w:numId="7">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839" w:hanging="419"/>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8">
    <w:abstractNumId w:val="27"/>
  </w:num>
  <w:num w:numId="9">
    <w:abstractNumId w:val="0"/>
    <w:lvlOverride w:ilvl="0">
      <w:lvl w:ilvl="0">
        <w:start w:val="65535"/>
        <w:numFmt w:val="bullet"/>
        <w:lvlText w:val="-"/>
        <w:legacy w:legacy="1" w:legacySpace="0" w:legacyIndent="125"/>
        <w:lvlJc w:val="left"/>
        <w:rPr>
          <w:rFonts w:ascii="Times New Roman" w:hAnsi="Times New Roman" w:hint="default"/>
        </w:rPr>
      </w:lvl>
    </w:lvlOverride>
  </w:num>
  <w:num w:numId="10">
    <w:abstractNumId w:val="32"/>
  </w:num>
  <w:num w:numId="11">
    <w:abstractNumId w:val="0"/>
    <w:lvlOverride w:ilvl="0">
      <w:lvl w:ilvl="0">
        <w:start w:val="65535"/>
        <w:numFmt w:val="bullet"/>
        <w:lvlText w:val="-"/>
        <w:legacy w:legacy="1" w:legacySpace="0" w:legacyIndent="182"/>
        <w:lvlJc w:val="left"/>
        <w:rPr>
          <w:rFonts w:ascii="Times New Roman" w:hAnsi="Times New Roman" w:hint="default"/>
        </w:rPr>
      </w:lvl>
    </w:lvlOverride>
  </w:num>
  <w:num w:numId="12">
    <w:abstractNumId w:val="23"/>
  </w:num>
  <w:num w:numId="13">
    <w:abstractNumId w:val="14"/>
  </w:num>
  <w:num w:numId="14">
    <w:abstractNumId w:val="7"/>
  </w:num>
  <w:num w:numId="15">
    <w:abstractNumId w:val="31"/>
  </w:num>
  <w:num w:numId="16">
    <w:abstractNumId w:val="4"/>
  </w:num>
  <w:num w:numId="17">
    <w:abstractNumId w:val="5"/>
  </w:num>
  <w:num w:numId="18">
    <w:abstractNumId w:val="35"/>
  </w:num>
  <w:num w:numId="19">
    <w:abstractNumId w:val="18"/>
  </w:num>
  <w:num w:numId="20">
    <w:abstractNumId w:val="22"/>
  </w:num>
  <w:num w:numId="21">
    <w:abstractNumId w:val="8"/>
  </w:num>
  <w:num w:numId="22">
    <w:abstractNumId w:val="16"/>
  </w:num>
  <w:num w:numId="23">
    <w:abstractNumId w:val="13"/>
  </w:num>
  <w:num w:numId="24">
    <w:abstractNumId w:val="9"/>
  </w:num>
  <w:num w:numId="25">
    <w:abstractNumId w:val="21"/>
  </w:num>
  <w:num w:numId="26">
    <w:abstractNumId w:val="12"/>
  </w:num>
  <w:num w:numId="27">
    <w:abstractNumId w:val="33"/>
  </w:num>
  <w:num w:numId="28">
    <w:abstractNumId w:val="24"/>
  </w:num>
  <w:num w:numId="29">
    <w:abstractNumId w:val="34"/>
  </w:num>
  <w:num w:numId="30">
    <w:abstractNumId w:val="29"/>
  </w:num>
  <w:num w:numId="31">
    <w:abstractNumId w:val="3"/>
  </w:num>
  <w:num w:numId="32">
    <w:abstractNumId w:val="36"/>
  </w:num>
  <w:num w:numId="33">
    <w:abstractNumId w:val="10"/>
  </w:num>
  <w:num w:numId="34">
    <w:abstractNumId w:val="15"/>
  </w:num>
  <w:num w:numId="35">
    <w:abstractNumId w:val="11"/>
  </w:num>
  <w:num w:numId="36">
    <w:abstractNumId w:val="19"/>
  </w:num>
  <w:num w:numId="37">
    <w:abstractNumId w:val="17"/>
  </w:num>
  <w:num w:numId="38">
    <w:abstractNumId w:val="2"/>
  </w:num>
  <w:num w:numId="39">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95938"/>
  </w:hdrShapeDefaults>
  <w:footnotePr>
    <w:footnote w:id="0"/>
    <w:footnote w:id="1"/>
  </w:footnotePr>
  <w:endnotePr>
    <w:endnote w:id="0"/>
    <w:endnote w:id="1"/>
  </w:endnotePr>
  <w:compat/>
  <w:rsids>
    <w:rsidRoot w:val="00CC6116"/>
    <w:rsid w:val="00001FCD"/>
    <w:rsid w:val="0000271E"/>
    <w:rsid w:val="00005032"/>
    <w:rsid w:val="00005A58"/>
    <w:rsid w:val="00005EF9"/>
    <w:rsid w:val="000063B7"/>
    <w:rsid w:val="00007D2F"/>
    <w:rsid w:val="00012A80"/>
    <w:rsid w:val="0001672F"/>
    <w:rsid w:val="0001753D"/>
    <w:rsid w:val="00017604"/>
    <w:rsid w:val="000201D2"/>
    <w:rsid w:val="000202E2"/>
    <w:rsid w:val="000229E1"/>
    <w:rsid w:val="0002679D"/>
    <w:rsid w:val="0003174F"/>
    <w:rsid w:val="00034D32"/>
    <w:rsid w:val="0003511C"/>
    <w:rsid w:val="000404F1"/>
    <w:rsid w:val="00041A9A"/>
    <w:rsid w:val="000446BA"/>
    <w:rsid w:val="000561D3"/>
    <w:rsid w:val="00063A5F"/>
    <w:rsid w:val="0006621C"/>
    <w:rsid w:val="00070CF6"/>
    <w:rsid w:val="00072058"/>
    <w:rsid w:val="00080455"/>
    <w:rsid w:val="00081141"/>
    <w:rsid w:val="0008275A"/>
    <w:rsid w:val="000831E4"/>
    <w:rsid w:val="00085C4A"/>
    <w:rsid w:val="00085E0C"/>
    <w:rsid w:val="00090C4F"/>
    <w:rsid w:val="00091E41"/>
    <w:rsid w:val="0009225C"/>
    <w:rsid w:val="000943C7"/>
    <w:rsid w:val="00096507"/>
    <w:rsid w:val="0009717E"/>
    <w:rsid w:val="0009775C"/>
    <w:rsid w:val="000A0EBC"/>
    <w:rsid w:val="000A53E7"/>
    <w:rsid w:val="000A749B"/>
    <w:rsid w:val="000B0153"/>
    <w:rsid w:val="000B2AF0"/>
    <w:rsid w:val="000B2EF5"/>
    <w:rsid w:val="000B5DEF"/>
    <w:rsid w:val="000B6829"/>
    <w:rsid w:val="000B7044"/>
    <w:rsid w:val="000C45A7"/>
    <w:rsid w:val="000C5037"/>
    <w:rsid w:val="000D3728"/>
    <w:rsid w:val="000D5061"/>
    <w:rsid w:val="000D74AE"/>
    <w:rsid w:val="000E13C0"/>
    <w:rsid w:val="000E1BAE"/>
    <w:rsid w:val="000E4614"/>
    <w:rsid w:val="000F13DE"/>
    <w:rsid w:val="000F5755"/>
    <w:rsid w:val="000F5F15"/>
    <w:rsid w:val="000F660B"/>
    <w:rsid w:val="000F6C8D"/>
    <w:rsid w:val="00106F77"/>
    <w:rsid w:val="00110468"/>
    <w:rsid w:val="00112CB7"/>
    <w:rsid w:val="00117C65"/>
    <w:rsid w:val="0012016F"/>
    <w:rsid w:val="00122F44"/>
    <w:rsid w:val="00131943"/>
    <w:rsid w:val="0013392C"/>
    <w:rsid w:val="00136AF7"/>
    <w:rsid w:val="00137FAF"/>
    <w:rsid w:val="00141205"/>
    <w:rsid w:val="001417E9"/>
    <w:rsid w:val="001421F7"/>
    <w:rsid w:val="00142FF8"/>
    <w:rsid w:val="001446CC"/>
    <w:rsid w:val="001456CC"/>
    <w:rsid w:val="00146049"/>
    <w:rsid w:val="00150725"/>
    <w:rsid w:val="00152DCE"/>
    <w:rsid w:val="0015436D"/>
    <w:rsid w:val="00154571"/>
    <w:rsid w:val="00160C37"/>
    <w:rsid w:val="00162348"/>
    <w:rsid w:val="001626CD"/>
    <w:rsid w:val="0016314E"/>
    <w:rsid w:val="001637FB"/>
    <w:rsid w:val="00165C0D"/>
    <w:rsid w:val="00167B49"/>
    <w:rsid w:val="00172668"/>
    <w:rsid w:val="00175BED"/>
    <w:rsid w:val="00181B26"/>
    <w:rsid w:val="00181F82"/>
    <w:rsid w:val="00182D75"/>
    <w:rsid w:val="00185BD5"/>
    <w:rsid w:val="00186B02"/>
    <w:rsid w:val="00191B9A"/>
    <w:rsid w:val="0019327C"/>
    <w:rsid w:val="0019392C"/>
    <w:rsid w:val="00194C67"/>
    <w:rsid w:val="001A3049"/>
    <w:rsid w:val="001A3247"/>
    <w:rsid w:val="001A4A53"/>
    <w:rsid w:val="001B391A"/>
    <w:rsid w:val="001B4143"/>
    <w:rsid w:val="001C6DA4"/>
    <w:rsid w:val="001D03FB"/>
    <w:rsid w:val="001D2B0E"/>
    <w:rsid w:val="001E0F3A"/>
    <w:rsid w:val="001E1565"/>
    <w:rsid w:val="001E2069"/>
    <w:rsid w:val="001E5770"/>
    <w:rsid w:val="001E5925"/>
    <w:rsid w:val="001E7868"/>
    <w:rsid w:val="001F1788"/>
    <w:rsid w:val="001F188C"/>
    <w:rsid w:val="00202197"/>
    <w:rsid w:val="00204E7A"/>
    <w:rsid w:val="00205D3B"/>
    <w:rsid w:val="00205E31"/>
    <w:rsid w:val="00212055"/>
    <w:rsid w:val="00213661"/>
    <w:rsid w:val="00214D57"/>
    <w:rsid w:val="0021519D"/>
    <w:rsid w:val="00215F3E"/>
    <w:rsid w:val="00222323"/>
    <w:rsid w:val="00222BAE"/>
    <w:rsid w:val="00223997"/>
    <w:rsid w:val="0022605E"/>
    <w:rsid w:val="00226A8C"/>
    <w:rsid w:val="00226ABE"/>
    <w:rsid w:val="00226D3B"/>
    <w:rsid w:val="002312CF"/>
    <w:rsid w:val="00232A07"/>
    <w:rsid w:val="0023590A"/>
    <w:rsid w:val="00236D37"/>
    <w:rsid w:val="00240195"/>
    <w:rsid w:val="00241BE6"/>
    <w:rsid w:val="002452C1"/>
    <w:rsid w:val="002501E5"/>
    <w:rsid w:val="002533CF"/>
    <w:rsid w:val="00255AE4"/>
    <w:rsid w:val="00257056"/>
    <w:rsid w:val="0026082C"/>
    <w:rsid w:val="00263CD2"/>
    <w:rsid w:val="00271CD8"/>
    <w:rsid w:val="0027318F"/>
    <w:rsid w:val="002747CD"/>
    <w:rsid w:val="0027537D"/>
    <w:rsid w:val="00276BA7"/>
    <w:rsid w:val="002816BA"/>
    <w:rsid w:val="0028555C"/>
    <w:rsid w:val="002925D7"/>
    <w:rsid w:val="0029281D"/>
    <w:rsid w:val="00297731"/>
    <w:rsid w:val="002A20FD"/>
    <w:rsid w:val="002A4A36"/>
    <w:rsid w:val="002B000E"/>
    <w:rsid w:val="002B1AFF"/>
    <w:rsid w:val="002B2251"/>
    <w:rsid w:val="002B7AFE"/>
    <w:rsid w:val="002C1483"/>
    <w:rsid w:val="002C2066"/>
    <w:rsid w:val="002C30AE"/>
    <w:rsid w:val="002C36AA"/>
    <w:rsid w:val="002C7F40"/>
    <w:rsid w:val="002D4227"/>
    <w:rsid w:val="002E10C4"/>
    <w:rsid w:val="002E366F"/>
    <w:rsid w:val="002E3F01"/>
    <w:rsid w:val="002E7A8D"/>
    <w:rsid w:val="002F55F0"/>
    <w:rsid w:val="002F6202"/>
    <w:rsid w:val="00300015"/>
    <w:rsid w:val="00300035"/>
    <w:rsid w:val="0031054B"/>
    <w:rsid w:val="00310FA6"/>
    <w:rsid w:val="00313215"/>
    <w:rsid w:val="00317161"/>
    <w:rsid w:val="0032406D"/>
    <w:rsid w:val="003264CE"/>
    <w:rsid w:val="00332203"/>
    <w:rsid w:val="00332789"/>
    <w:rsid w:val="00333795"/>
    <w:rsid w:val="00333B64"/>
    <w:rsid w:val="00337DB8"/>
    <w:rsid w:val="003412E7"/>
    <w:rsid w:val="0034296B"/>
    <w:rsid w:val="00344A7A"/>
    <w:rsid w:val="00346545"/>
    <w:rsid w:val="00346FE7"/>
    <w:rsid w:val="00351939"/>
    <w:rsid w:val="003539FD"/>
    <w:rsid w:val="003546A7"/>
    <w:rsid w:val="0035508B"/>
    <w:rsid w:val="0035673A"/>
    <w:rsid w:val="00356B37"/>
    <w:rsid w:val="00361ABA"/>
    <w:rsid w:val="00362EB0"/>
    <w:rsid w:val="00370B0B"/>
    <w:rsid w:val="00376174"/>
    <w:rsid w:val="003764B1"/>
    <w:rsid w:val="00380508"/>
    <w:rsid w:val="00381F2D"/>
    <w:rsid w:val="00385B04"/>
    <w:rsid w:val="003860DF"/>
    <w:rsid w:val="003873A9"/>
    <w:rsid w:val="00387DCA"/>
    <w:rsid w:val="00390AE7"/>
    <w:rsid w:val="00394318"/>
    <w:rsid w:val="00394B05"/>
    <w:rsid w:val="003A2796"/>
    <w:rsid w:val="003A33E1"/>
    <w:rsid w:val="003A4D0E"/>
    <w:rsid w:val="003B2D1F"/>
    <w:rsid w:val="003B4328"/>
    <w:rsid w:val="003B4442"/>
    <w:rsid w:val="003B5E33"/>
    <w:rsid w:val="003C3DBE"/>
    <w:rsid w:val="003C7473"/>
    <w:rsid w:val="003C7EB3"/>
    <w:rsid w:val="003D1B04"/>
    <w:rsid w:val="003D4428"/>
    <w:rsid w:val="003D5BDB"/>
    <w:rsid w:val="003D7BD9"/>
    <w:rsid w:val="003E249D"/>
    <w:rsid w:val="003E2BBF"/>
    <w:rsid w:val="003E2CD9"/>
    <w:rsid w:val="003E6648"/>
    <w:rsid w:val="003F0C19"/>
    <w:rsid w:val="003F5662"/>
    <w:rsid w:val="003F6826"/>
    <w:rsid w:val="00400106"/>
    <w:rsid w:val="00405AB7"/>
    <w:rsid w:val="0040607B"/>
    <w:rsid w:val="004064CB"/>
    <w:rsid w:val="0041056D"/>
    <w:rsid w:val="00410F90"/>
    <w:rsid w:val="00416DB4"/>
    <w:rsid w:val="00421754"/>
    <w:rsid w:val="00422012"/>
    <w:rsid w:val="00423379"/>
    <w:rsid w:val="00426083"/>
    <w:rsid w:val="0042690F"/>
    <w:rsid w:val="00430CC4"/>
    <w:rsid w:val="004337D3"/>
    <w:rsid w:val="004374D4"/>
    <w:rsid w:val="00437648"/>
    <w:rsid w:val="00442886"/>
    <w:rsid w:val="00444E0A"/>
    <w:rsid w:val="004468A5"/>
    <w:rsid w:val="0044701E"/>
    <w:rsid w:val="00450AAF"/>
    <w:rsid w:val="004638A4"/>
    <w:rsid w:val="004720EB"/>
    <w:rsid w:val="004727B0"/>
    <w:rsid w:val="0047373E"/>
    <w:rsid w:val="0047417C"/>
    <w:rsid w:val="00476F5F"/>
    <w:rsid w:val="004774E8"/>
    <w:rsid w:val="00480022"/>
    <w:rsid w:val="00483836"/>
    <w:rsid w:val="004845AC"/>
    <w:rsid w:val="004912A9"/>
    <w:rsid w:val="00491824"/>
    <w:rsid w:val="00492440"/>
    <w:rsid w:val="00495386"/>
    <w:rsid w:val="0049542A"/>
    <w:rsid w:val="0049631C"/>
    <w:rsid w:val="004A0774"/>
    <w:rsid w:val="004A10CE"/>
    <w:rsid w:val="004A2614"/>
    <w:rsid w:val="004A2ADC"/>
    <w:rsid w:val="004A333A"/>
    <w:rsid w:val="004A33CF"/>
    <w:rsid w:val="004A6030"/>
    <w:rsid w:val="004A65D4"/>
    <w:rsid w:val="004B1912"/>
    <w:rsid w:val="004B1CC3"/>
    <w:rsid w:val="004B3DCF"/>
    <w:rsid w:val="004B4D20"/>
    <w:rsid w:val="004B72DA"/>
    <w:rsid w:val="004C0E0D"/>
    <w:rsid w:val="004C19F8"/>
    <w:rsid w:val="004C2360"/>
    <w:rsid w:val="004C2481"/>
    <w:rsid w:val="004D71AB"/>
    <w:rsid w:val="004E076F"/>
    <w:rsid w:val="004E2109"/>
    <w:rsid w:val="004E2282"/>
    <w:rsid w:val="004E4510"/>
    <w:rsid w:val="004E462A"/>
    <w:rsid w:val="004E4E13"/>
    <w:rsid w:val="004E5FD9"/>
    <w:rsid w:val="004E6610"/>
    <w:rsid w:val="004F5DA6"/>
    <w:rsid w:val="004F629B"/>
    <w:rsid w:val="00502391"/>
    <w:rsid w:val="00502DBC"/>
    <w:rsid w:val="0050436E"/>
    <w:rsid w:val="00505225"/>
    <w:rsid w:val="00507022"/>
    <w:rsid w:val="005077CB"/>
    <w:rsid w:val="0051471B"/>
    <w:rsid w:val="005154E6"/>
    <w:rsid w:val="0051693F"/>
    <w:rsid w:val="00517F49"/>
    <w:rsid w:val="00522923"/>
    <w:rsid w:val="00523D6C"/>
    <w:rsid w:val="00531187"/>
    <w:rsid w:val="00534214"/>
    <w:rsid w:val="00543119"/>
    <w:rsid w:val="00543FA9"/>
    <w:rsid w:val="0054400B"/>
    <w:rsid w:val="005445ED"/>
    <w:rsid w:val="005452C5"/>
    <w:rsid w:val="00546406"/>
    <w:rsid w:val="00552715"/>
    <w:rsid w:val="00553942"/>
    <w:rsid w:val="00553F51"/>
    <w:rsid w:val="00557E67"/>
    <w:rsid w:val="00561711"/>
    <w:rsid w:val="00565027"/>
    <w:rsid w:val="00566467"/>
    <w:rsid w:val="005665FE"/>
    <w:rsid w:val="00567185"/>
    <w:rsid w:val="00567369"/>
    <w:rsid w:val="0056745C"/>
    <w:rsid w:val="0056748A"/>
    <w:rsid w:val="0056767B"/>
    <w:rsid w:val="00571EFE"/>
    <w:rsid w:val="0057536E"/>
    <w:rsid w:val="00577886"/>
    <w:rsid w:val="00577BB0"/>
    <w:rsid w:val="00577D1D"/>
    <w:rsid w:val="00585135"/>
    <w:rsid w:val="00590743"/>
    <w:rsid w:val="00591009"/>
    <w:rsid w:val="00592C7F"/>
    <w:rsid w:val="00594077"/>
    <w:rsid w:val="00595D00"/>
    <w:rsid w:val="005A1104"/>
    <w:rsid w:val="005A20B4"/>
    <w:rsid w:val="005A2CDC"/>
    <w:rsid w:val="005A3DD1"/>
    <w:rsid w:val="005A441D"/>
    <w:rsid w:val="005A5EA1"/>
    <w:rsid w:val="005A627F"/>
    <w:rsid w:val="005A77F9"/>
    <w:rsid w:val="005B5B46"/>
    <w:rsid w:val="005C4553"/>
    <w:rsid w:val="005C66DA"/>
    <w:rsid w:val="005C722F"/>
    <w:rsid w:val="005D0BCE"/>
    <w:rsid w:val="005D0F3D"/>
    <w:rsid w:val="005D148B"/>
    <w:rsid w:val="005D4C67"/>
    <w:rsid w:val="005D6C62"/>
    <w:rsid w:val="005E0088"/>
    <w:rsid w:val="005E3629"/>
    <w:rsid w:val="005E4411"/>
    <w:rsid w:val="005F44CF"/>
    <w:rsid w:val="005F68C2"/>
    <w:rsid w:val="0060064A"/>
    <w:rsid w:val="00601696"/>
    <w:rsid w:val="00601C3B"/>
    <w:rsid w:val="00613209"/>
    <w:rsid w:val="006155EA"/>
    <w:rsid w:val="00616DAE"/>
    <w:rsid w:val="00617A96"/>
    <w:rsid w:val="0062084A"/>
    <w:rsid w:val="0062495A"/>
    <w:rsid w:val="006324D9"/>
    <w:rsid w:val="0063326D"/>
    <w:rsid w:val="0063474C"/>
    <w:rsid w:val="0063533A"/>
    <w:rsid w:val="00642D00"/>
    <w:rsid w:val="0065186F"/>
    <w:rsid w:val="00652340"/>
    <w:rsid w:val="0065346E"/>
    <w:rsid w:val="00653667"/>
    <w:rsid w:val="006634D3"/>
    <w:rsid w:val="00665B18"/>
    <w:rsid w:val="0066758E"/>
    <w:rsid w:val="0067005D"/>
    <w:rsid w:val="00670B7D"/>
    <w:rsid w:val="00671E06"/>
    <w:rsid w:val="006723AB"/>
    <w:rsid w:val="00674016"/>
    <w:rsid w:val="006754F3"/>
    <w:rsid w:val="006757CE"/>
    <w:rsid w:val="006775C8"/>
    <w:rsid w:val="0068141F"/>
    <w:rsid w:val="00681B05"/>
    <w:rsid w:val="00682DCD"/>
    <w:rsid w:val="0068359F"/>
    <w:rsid w:val="00683928"/>
    <w:rsid w:val="006858CE"/>
    <w:rsid w:val="00692106"/>
    <w:rsid w:val="00692377"/>
    <w:rsid w:val="00697B61"/>
    <w:rsid w:val="006A11C5"/>
    <w:rsid w:val="006A22B5"/>
    <w:rsid w:val="006A519C"/>
    <w:rsid w:val="006A78F4"/>
    <w:rsid w:val="006B0197"/>
    <w:rsid w:val="006B1900"/>
    <w:rsid w:val="006B3911"/>
    <w:rsid w:val="006C0CF1"/>
    <w:rsid w:val="006C1496"/>
    <w:rsid w:val="006C6DE7"/>
    <w:rsid w:val="006C7028"/>
    <w:rsid w:val="006D0A4F"/>
    <w:rsid w:val="006D53D7"/>
    <w:rsid w:val="006D6419"/>
    <w:rsid w:val="006D70D6"/>
    <w:rsid w:val="006E0350"/>
    <w:rsid w:val="006E0D50"/>
    <w:rsid w:val="006E2D76"/>
    <w:rsid w:val="006E66D8"/>
    <w:rsid w:val="006E7A5E"/>
    <w:rsid w:val="006F0346"/>
    <w:rsid w:val="006F65E2"/>
    <w:rsid w:val="0070258F"/>
    <w:rsid w:val="0070519A"/>
    <w:rsid w:val="0070594F"/>
    <w:rsid w:val="00716F27"/>
    <w:rsid w:val="00717F94"/>
    <w:rsid w:val="0072392F"/>
    <w:rsid w:val="00723D61"/>
    <w:rsid w:val="007270C4"/>
    <w:rsid w:val="00731FD3"/>
    <w:rsid w:val="007360D6"/>
    <w:rsid w:val="007363E4"/>
    <w:rsid w:val="00736896"/>
    <w:rsid w:val="00736E22"/>
    <w:rsid w:val="00740B9B"/>
    <w:rsid w:val="007437F7"/>
    <w:rsid w:val="007459B2"/>
    <w:rsid w:val="00746AA3"/>
    <w:rsid w:val="0075139E"/>
    <w:rsid w:val="00753102"/>
    <w:rsid w:val="0075493A"/>
    <w:rsid w:val="00755D31"/>
    <w:rsid w:val="00757AFD"/>
    <w:rsid w:val="00763D25"/>
    <w:rsid w:val="007705DA"/>
    <w:rsid w:val="00772A9A"/>
    <w:rsid w:val="00772EDD"/>
    <w:rsid w:val="007737B6"/>
    <w:rsid w:val="00775A41"/>
    <w:rsid w:val="00776908"/>
    <w:rsid w:val="00783285"/>
    <w:rsid w:val="0078447D"/>
    <w:rsid w:val="0078627B"/>
    <w:rsid w:val="00786653"/>
    <w:rsid w:val="00787602"/>
    <w:rsid w:val="00790D37"/>
    <w:rsid w:val="0079333D"/>
    <w:rsid w:val="00794179"/>
    <w:rsid w:val="00795FCF"/>
    <w:rsid w:val="00796707"/>
    <w:rsid w:val="007A2773"/>
    <w:rsid w:val="007A5703"/>
    <w:rsid w:val="007A7558"/>
    <w:rsid w:val="007B117D"/>
    <w:rsid w:val="007B4556"/>
    <w:rsid w:val="007B4E53"/>
    <w:rsid w:val="007B648F"/>
    <w:rsid w:val="007C0098"/>
    <w:rsid w:val="007C55D1"/>
    <w:rsid w:val="007D0BF4"/>
    <w:rsid w:val="007D1DE9"/>
    <w:rsid w:val="007D3A16"/>
    <w:rsid w:val="007D5DBC"/>
    <w:rsid w:val="007D65B6"/>
    <w:rsid w:val="007D7156"/>
    <w:rsid w:val="007E08D6"/>
    <w:rsid w:val="007E1D1A"/>
    <w:rsid w:val="007E46F4"/>
    <w:rsid w:val="007E4C40"/>
    <w:rsid w:val="007E5D9D"/>
    <w:rsid w:val="007F15AA"/>
    <w:rsid w:val="007F3635"/>
    <w:rsid w:val="00800185"/>
    <w:rsid w:val="00802A50"/>
    <w:rsid w:val="008030B7"/>
    <w:rsid w:val="008053A1"/>
    <w:rsid w:val="00806762"/>
    <w:rsid w:val="008073E5"/>
    <w:rsid w:val="00811BAB"/>
    <w:rsid w:val="00815D1D"/>
    <w:rsid w:val="0082023D"/>
    <w:rsid w:val="008207F2"/>
    <w:rsid w:val="008227F8"/>
    <w:rsid w:val="008230AE"/>
    <w:rsid w:val="00827151"/>
    <w:rsid w:val="00834D45"/>
    <w:rsid w:val="00836400"/>
    <w:rsid w:val="00837EB7"/>
    <w:rsid w:val="0084129D"/>
    <w:rsid w:val="00844BEE"/>
    <w:rsid w:val="00845378"/>
    <w:rsid w:val="00845562"/>
    <w:rsid w:val="008459A1"/>
    <w:rsid w:val="00847F97"/>
    <w:rsid w:val="00853B97"/>
    <w:rsid w:val="00855298"/>
    <w:rsid w:val="00860836"/>
    <w:rsid w:val="00860D69"/>
    <w:rsid w:val="00862516"/>
    <w:rsid w:val="00862836"/>
    <w:rsid w:val="008656B8"/>
    <w:rsid w:val="008706BE"/>
    <w:rsid w:val="00874CA8"/>
    <w:rsid w:val="00882423"/>
    <w:rsid w:val="00882524"/>
    <w:rsid w:val="008836DA"/>
    <w:rsid w:val="008900F4"/>
    <w:rsid w:val="008945FF"/>
    <w:rsid w:val="00894F52"/>
    <w:rsid w:val="00896726"/>
    <w:rsid w:val="0089710C"/>
    <w:rsid w:val="008A2EB5"/>
    <w:rsid w:val="008A6D89"/>
    <w:rsid w:val="008B04A4"/>
    <w:rsid w:val="008B5635"/>
    <w:rsid w:val="008C0B73"/>
    <w:rsid w:val="008C108E"/>
    <w:rsid w:val="008C2617"/>
    <w:rsid w:val="008C3288"/>
    <w:rsid w:val="008C38ED"/>
    <w:rsid w:val="008D0B9D"/>
    <w:rsid w:val="008D54C3"/>
    <w:rsid w:val="008D5B38"/>
    <w:rsid w:val="008E0C8F"/>
    <w:rsid w:val="008E3124"/>
    <w:rsid w:val="008E737A"/>
    <w:rsid w:val="008E7ED9"/>
    <w:rsid w:val="008F3EF3"/>
    <w:rsid w:val="008F438B"/>
    <w:rsid w:val="008F600B"/>
    <w:rsid w:val="008F72E8"/>
    <w:rsid w:val="00900053"/>
    <w:rsid w:val="00907332"/>
    <w:rsid w:val="0091079A"/>
    <w:rsid w:val="00911807"/>
    <w:rsid w:val="009154EF"/>
    <w:rsid w:val="00917B77"/>
    <w:rsid w:val="00921E93"/>
    <w:rsid w:val="00923672"/>
    <w:rsid w:val="009251DC"/>
    <w:rsid w:val="00926A99"/>
    <w:rsid w:val="00930D62"/>
    <w:rsid w:val="00930EA9"/>
    <w:rsid w:val="00931C8D"/>
    <w:rsid w:val="00932D66"/>
    <w:rsid w:val="0093353F"/>
    <w:rsid w:val="00935D2D"/>
    <w:rsid w:val="00944680"/>
    <w:rsid w:val="0094629E"/>
    <w:rsid w:val="00950CE8"/>
    <w:rsid w:val="00951A82"/>
    <w:rsid w:val="0095637E"/>
    <w:rsid w:val="00960DA3"/>
    <w:rsid w:val="009629C2"/>
    <w:rsid w:val="00972D8F"/>
    <w:rsid w:val="00973EC0"/>
    <w:rsid w:val="00975179"/>
    <w:rsid w:val="00980CAD"/>
    <w:rsid w:val="0098205B"/>
    <w:rsid w:val="009826E5"/>
    <w:rsid w:val="0098279E"/>
    <w:rsid w:val="00982FBB"/>
    <w:rsid w:val="00983F50"/>
    <w:rsid w:val="00987B52"/>
    <w:rsid w:val="00987F32"/>
    <w:rsid w:val="009927DA"/>
    <w:rsid w:val="00993DE0"/>
    <w:rsid w:val="00993EF4"/>
    <w:rsid w:val="00995DDA"/>
    <w:rsid w:val="00995F6A"/>
    <w:rsid w:val="009962CA"/>
    <w:rsid w:val="009A0C87"/>
    <w:rsid w:val="009A3FF1"/>
    <w:rsid w:val="009A4BD5"/>
    <w:rsid w:val="009A673B"/>
    <w:rsid w:val="009B0D5C"/>
    <w:rsid w:val="009B5C2B"/>
    <w:rsid w:val="009B7D4D"/>
    <w:rsid w:val="009C1FD9"/>
    <w:rsid w:val="009C40DE"/>
    <w:rsid w:val="009C7999"/>
    <w:rsid w:val="009D06E4"/>
    <w:rsid w:val="009D0E17"/>
    <w:rsid w:val="009D195C"/>
    <w:rsid w:val="009D1EB5"/>
    <w:rsid w:val="009D3BD2"/>
    <w:rsid w:val="009D4398"/>
    <w:rsid w:val="009D573A"/>
    <w:rsid w:val="009D5A45"/>
    <w:rsid w:val="009D5E5E"/>
    <w:rsid w:val="009D62A1"/>
    <w:rsid w:val="009D669D"/>
    <w:rsid w:val="009D6F52"/>
    <w:rsid w:val="009E22B3"/>
    <w:rsid w:val="009E49C5"/>
    <w:rsid w:val="009F415A"/>
    <w:rsid w:val="009F6FA4"/>
    <w:rsid w:val="00A0103B"/>
    <w:rsid w:val="00A0200A"/>
    <w:rsid w:val="00A036CC"/>
    <w:rsid w:val="00A1099E"/>
    <w:rsid w:val="00A1146D"/>
    <w:rsid w:val="00A13298"/>
    <w:rsid w:val="00A225B4"/>
    <w:rsid w:val="00A234BC"/>
    <w:rsid w:val="00A23DCC"/>
    <w:rsid w:val="00A277B9"/>
    <w:rsid w:val="00A30DBC"/>
    <w:rsid w:val="00A32A27"/>
    <w:rsid w:val="00A33BDB"/>
    <w:rsid w:val="00A35C77"/>
    <w:rsid w:val="00A36AB2"/>
    <w:rsid w:val="00A4249D"/>
    <w:rsid w:val="00A42FE2"/>
    <w:rsid w:val="00A46961"/>
    <w:rsid w:val="00A46D65"/>
    <w:rsid w:val="00A471C6"/>
    <w:rsid w:val="00A512E5"/>
    <w:rsid w:val="00A516E1"/>
    <w:rsid w:val="00A52795"/>
    <w:rsid w:val="00A53398"/>
    <w:rsid w:val="00A55493"/>
    <w:rsid w:val="00A55B48"/>
    <w:rsid w:val="00A60CD2"/>
    <w:rsid w:val="00A61565"/>
    <w:rsid w:val="00A63275"/>
    <w:rsid w:val="00A6764C"/>
    <w:rsid w:val="00A67656"/>
    <w:rsid w:val="00A760BF"/>
    <w:rsid w:val="00A769D0"/>
    <w:rsid w:val="00A82832"/>
    <w:rsid w:val="00A95D91"/>
    <w:rsid w:val="00AA06FE"/>
    <w:rsid w:val="00AA0CD6"/>
    <w:rsid w:val="00AA10F6"/>
    <w:rsid w:val="00AA5E37"/>
    <w:rsid w:val="00AB3676"/>
    <w:rsid w:val="00AB3762"/>
    <w:rsid w:val="00AB42FD"/>
    <w:rsid w:val="00AB479D"/>
    <w:rsid w:val="00AB6680"/>
    <w:rsid w:val="00AC28C7"/>
    <w:rsid w:val="00AC2C76"/>
    <w:rsid w:val="00AC2D18"/>
    <w:rsid w:val="00AC32FD"/>
    <w:rsid w:val="00AD21F6"/>
    <w:rsid w:val="00AE0E27"/>
    <w:rsid w:val="00AE1911"/>
    <w:rsid w:val="00AE1FEB"/>
    <w:rsid w:val="00AE2BE5"/>
    <w:rsid w:val="00AF5081"/>
    <w:rsid w:val="00AF6A4C"/>
    <w:rsid w:val="00B016BD"/>
    <w:rsid w:val="00B041C9"/>
    <w:rsid w:val="00B06B2D"/>
    <w:rsid w:val="00B07C8B"/>
    <w:rsid w:val="00B11AFE"/>
    <w:rsid w:val="00B12D1B"/>
    <w:rsid w:val="00B24728"/>
    <w:rsid w:val="00B26E34"/>
    <w:rsid w:val="00B27B9A"/>
    <w:rsid w:val="00B27C88"/>
    <w:rsid w:val="00B366F6"/>
    <w:rsid w:val="00B41DBC"/>
    <w:rsid w:val="00B42409"/>
    <w:rsid w:val="00B44C9D"/>
    <w:rsid w:val="00B469E1"/>
    <w:rsid w:val="00B52D82"/>
    <w:rsid w:val="00B5328F"/>
    <w:rsid w:val="00B57174"/>
    <w:rsid w:val="00B57B2D"/>
    <w:rsid w:val="00B64590"/>
    <w:rsid w:val="00B65382"/>
    <w:rsid w:val="00B70E12"/>
    <w:rsid w:val="00B71151"/>
    <w:rsid w:val="00B7138E"/>
    <w:rsid w:val="00B83CEB"/>
    <w:rsid w:val="00B84152"/>
    <w:rsid w:val="00B85315"/>
    <w:rsid w:val="00B8735E"/>
    <w:rsid w:val="00B94B9E"/>
    <w:rsid w:val="00BA08F0"/>
    <w:rsid w:val="00BA1F50"/>
    <w:rsid w:val="00BA7569"/>
    <w:rsid w:val="00BA7B31"/>
    <w:rsid w:val="00BB0591"/>
    <w:rsid w:val="00BB3914"/>
    <w:rsid w:val="00BB5879"/>
    <w:rsid w:val="00BB6FA7"/>
    <w:rsid w:val="00BC2573"/>
    <w:rsid w:val="00BC30D8"/>
    <w:rsid w:val="00BD3362"/>
    <w:rsid w:val="00BD464C"/>
    <w:rsid w:val="00BE08B9"/>
    <w:rsid w:val="00BE2219"/>
    <w:rsid w:val="00BE7330"/>
    <w:rsid w:val="00BF1E53"/>
    <w:rsid w:val="00BF37B7"/>
    <w:rsid w:val="00BF4800"/>
    <w:rsid w:val="00C010BA"/>
    <w:rsid w:val="00C020E5"/>
    <w:rsid w:val="00C04142"/>
    <w:rsid w:val="00C063E6"/>
    <w:rsid w:val="00C066ED"/>
    <w:rsid w:val="00C10EB2"/>
    <w:rsid w:val="00C110E4"/>
    <w:rsid w:val="00C12566"/>
    <w:rsid w:val="00C13830"/>
    <w:rsid w:val="00C16F92"/>
    <w:rsid w:val="00C27118"/>
    <w:rsid w:val="00C33092"/>
    <w:rsid w:val="00C33268"/>
    <w:rsid w:val="00C33AE6"/>
    <w:rsid w:val="00C34835"/>
    <w:rsid w:val="00C37005"/>
    <w:rsid w:val="00C41A12"/>
    <w:rsid w:val="00C42151"/>
    <w:rsid w:val="00C42B8A"/>
    <w:rsid w:val="00C433E3"/>
    <w:rsid w:val="00C474B9"/>
    <w:rsid w:val="00C50C8C"/>
    <w:rsid w:val="00C515F6"/>
    <w:rsid w:val="00C51A8D"/>
    <w:rsid w:val="00C53E21"/>
    <w:rsid w:val="00C55E94"/>
    <w:rsid w:val="00C65C0F"/>
    <w:rsid w:val="00C67E3F"/>
    <w:rsid w:val="00C70B0B"/>
    <w:rsid w:val="00C72E4B"/>
    <w:rsid w:val="00C740DA"/>
    <w:rsid w:val="00C80568"/>
    <w:rsid w:val="00C82758"/>
    <w:rsid w:val="00C84766"/>
    <w:rsid w:val="00C90CE8"/>
    <w:rsid w:val="00CA0846"/>
    <w:rsid w:val="00CA1CEF"/>
    <w:rsid w:val="00CA662A"/>
    <w:rsid w:val="00CB128F"/>
    <w:rsid w:val="00CB170B"/>
    <w:rsid w:val="00CB25D0"/>
    <w:rsid w:val="00CC0061"/>
    <w:rsid w:val="00CC215E"/>
    <w:rsid w:val="00CC6116"/>
    <w:rsid w:val="00CC79FB"/>
    <w:rsid w:val="00CD724F"/>
    <w:rsid w:val="00CE2135"/>
    <w:rsid w:val="00CE2B65"/>
    <w:rsid w:val="00CE2B71"/>
    <w:rsid w:val="00CE30F6"/>
    <w:rsid w:val="00CE4A25"/>
    <w:rsid w:val="00CE4EBA"/>
    <w:rsid w:val="00D05829"/>
    <w:rsid w:val="00D05C8B"/>
    <w:rsid w:val="00D1259F"/>
    <w:rsid w:val="00D137AF"/>
    <w:rsid w:val="00D14F58"/>
    <w:rsid w:val="00D152BF"/>
    <w:rsid w:val="00D26DC6"/>
    <w:rsid w:val="00D3065A"/>
    <w:rsid w:val="00D3325F"/>
    <w:rsid w:val="00D333BE"/>
    <w:rsid w:val="00D360AD"/>
    <w:rsid w:val="00D37197"/>
    <w:rsid w:val="00D378E0"/>
    <w:rsid w:val="00D400F5"/>
    <w:rsid w:val="00D45088"/>
    <w:rsid w:val="00D45360"/>
    <w:rsid w:val="00D4582E"/>
    <w:rsid w:val="00D47200"/>
    <w:rsid w:val="00D525F8"/>
    <w:rsid w:val="00D55860"/>
    <w:rsid w:val="00D55BB0"/>
    <w:rsid w:val="00D56B49"/>
    <w:rsid w:val="00D56DFA"/>
    <w:rsid w:val="00D657F6"/>
    <w:rsid w:val="00D71CF9"/>
    <w:rsid w:val="00D71D38"/>
    <w:rsid w:val="00D72755"/>
    <w:rsid w:val="00D74C12"/>
    <w:rsid w:val="00D838BB"/>
    <w:rsid w:val="00D8585F"/>
    <w:rsid w:val="00D86B1E"/>
    <w:rsid w:val="00D936DA"/>
    <w:rsid w:val="00DA0E46"/>
    <w:rsid w:val="00DA1809"/>
    <w:rsid w:val="00DA28ED"/>
    <w:rsid w:val="00DA2E5E"/>
    <w:rsid w:val="00DA6D4A"/>
    <w:rsid w:val="00DB0AFA"/>
    <w:rsid w:val="00DB3187"/>
    <w:rsid w:val="00DB5751"/>
    <w:rsid w:val="00DB6800"/>
    <w:rsid w:val="00DC3ECB"/>
    <w:rsid w:val="00DC5A71"/>
    <w:rsid w:val="00DC6A2A"/>
    <w:rsid w:val="00DD1C96"/>
    <w:rsid w:val="00DD2ABC"/>
    <w:rsid w:val="00DD3395"/>
    <w:rsid w:val="00DD67BA"/>
    <w:rsid w:val="00DE3279"/>
    <w:rsid w:val="00DE49EA"/>
    <w:rsid w:val="00DE61AB"/>
    <w:rsid w:val="00DE69FD"/>
    <w:rsid w:val="00DF23B2"/>
    <w:rsid w:val="00DF4109"/>
    <w:rsid w:val="00DF57EE"/>
    <w:rsid w:val="00DF63AD"/>
    <w:rsid w:val="00E01A4F"/>
    <w:rsid w:val="00E0268B"/>
    <w:rsid w:val="00E028D4"/>
    <w:rsid w:val="00E02E8D"/>
    <w:rsid w:val="00E03338"/>
    <w:rsid w:val="00E0531B"/>
    <w:rsid w:val="00E06DA7"/>
    <w:rsid w:val="00E14699"/>
    <w:rsid w:val="00E14AD7"/>
    <w:rsid w:val="00E17C85"/>
    <w:rsid w:val="00E2250D"/>
    <w:rsid w:val="00E2387E"/>
    <w:rsid w:val="00E23993"/>
    <w:rsid w:val="00E27FF1"/>
    <w:rsid w:val="00E30008"/>
    <w:rsid w:val="00E324F2"/>
    <w:rsid w:val="00E33636"/>
    <w:rsid w:val="00E34344"/>
    <w:rsid w:val="00E3641B"/>
    <w:rsid w:val="00E371C2"/>
    <w:rsid w:val="00E438B1"/>
    <w:rsid w:val="00E44BA1"/>
    <w:rsid w:val="00E45047"/>
    <w:rsid w:val="00E46C89"/>
    <w:rsid w:val="00E50E22"/>
    <w:rsid w:val="00E52E61"/>
    <w:rsid w:val="00E53129"/>
    <w:rsid w:val="00E53FDE"/>
    <w:rsid w:val="00E542AD"/>
    <w:rsid w:val="00E57913"/>
    <w:rsid w:val="00E61819"/>
    <w:rsid w:val="00E6428C"/>
    <w:rsid w:val="00E66C71"/>
    <w:rsid w:val="00E66DDB"/>
    <w:rsid w:val="00E71738"/>
    <w:rsid w:val="00E71999"/>
    <w:rsid w:val="00E732A7"/>
    <w:rsid w:val="00E73847"/>
    <w:rsid w:val="00E73BD8"/>
    <w:rsid w:val="00E74B6C"/>
    <w:rsid w:val="00E84623"/>
    <w:rsid w:val="00E851AB"/>
    <w:rsid w:val="00E87008"/>
    <w:rsid w:val="00E87565"/>
    <w:rsid w:val="00E900D3"/>
    <w:rsid w:val="00E9238F"/>
    <w:rsid w:val="00E93698"/>
    <w:rsid w:val="00E937CE"/>
    <w:rsid w:val="00E95AC4"/>
    <w:rsid w:val="00EA2201"/>
    <w:rsid w:val="00EA3D60"/>
    <w:rsid w:val="00EA5747"/>
    <w:rsid w:val="00EA7D0E"/>
    <w:rsid w:val="00EB4145"/>
    <w:rsid w:val="00EC410D"/>
    <w:rsid w:val="00EC4AE4"/>
    <w:rsid w:val="00EC610B"/>
    <w:rsid w:val="00ED0C3E"/>
    <w:rsid w:val="00ED2280"/>
    <w:rsid w:val="00ED5AA4"/>
    <w:rsid w:val="00EE0EFC"/>
    <w:rsid w:val="00EE2247"/>
    <w:rsid w:val="00EE7906"/>
    <w:rsid w:val="00EF4B66"/>
    <w:rsid w:val="00EF4F20"/>
    <w:rsid w:val="00F0346C"/>
    <w:rsid w:val="00F055AF"/>
    <w:rsid w:val="00F07F47"/>
    <w:rsid w:val="00F113B9"/>
    <w:rsid w:val="00F1338E"/>
    <w:rsid w:val="00F14CDB"/>
    <w:rsid w:val="00F16CB5"/>
    <w:rsid w:val="00F17A88"/>
    <w:rsid w:val="00F20280"/>
    <w:rsid w:val="00F23E16"/>
    <w:rsid w:val="00F268EC"/>
    <w:rsid w:val="00F342C8"/>
    <w:rsid w:val="00F44E75"/>
    <w:rsid w:val="00F4766C"/>
    <w:rsid w:val="00F476E1"/>
    <w:rsid w:val="00F47B0A"/>
    <w:rsid w:val="00F5174B"/>
    <w:rsid w:val="00F521A2"/>
    <w:rsid w:val="00F54F70"/>
    <w:rsid w:val="00F74B90"/>
    <w:rsid w:val="00F75817"/>
    <w:rsid w:val="00F8021B"/>
    <w:rsid w:val="00F80CF5"/>
    <w:rsid w:val="00F82A8C"/>
    <w:rsid w:val="00F82E88"/>
    <w:rsid w:val="00F83F9C"/>
    <w:rsid w:val="00F84FBA"/>
    <w:rsid w:val="00F8734C"/>
    <w:rsid w:val="00F9011B"/>
    <w:rsid w:val="00F90869"/>
    <w:rsid w:val="00F93EF2"/>
    <w:rsid w:val="00FA52D2"/>
    <w:rsid w:val="00FA79B0"/>
    <w:rsid w:val="00FB01D8"/>
    <w:rsid w:val="00FB0EDB"/>
    <w:rsid w:val="00FB5A09"/>
    <w:rsid w:val="00FB5C01"/>
    <w:rsid w:val="00FC031D"/>
    <w:rsid w:val="00FC0DE2"/>
    <w:rsid w:val="00FC12A5"/>
    <w:rsid w:val="00FC1CB9"/>
    <w:rsid w:val="00FC334A"/>
    <w:rsid w:val="00FC5768"/>
    <w:rsid w:val="00FD1CD5"/>
    <w:rsid w:val="00FD3658"/>
    <w:rsid w:val="00FD456E"/>
    <w:rsid w:val="00FD6CC0"/>
    <w:rsid w:val="00FD726E"/>
    <w:rsid w:val="00FD7DC3"/>
    <w:rsid w:val="00FE19F3"/>
    <w:rsid w:val="00FE3B28"/>
    <w:rsid w:val="00FE7BDD"/>
    <w:rsid w:val="00FE7CAB"/>
    <w:rsid w:val="00FF1688"/>
    <w:rsid w:val="00FF2594"/>
    <w:rsid w:val="00FF3F2F"/>
    <w:rsid w:val="00FF5E93"/>
    <w:rsid w:val="00FF7B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5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9C2"/>
  </w:style>
  <w:style w:type="paragraph" w:styleId="Nagwek1">
    <w:name w:val="heading 1"/>
    <w:basedOn w:val="Normalny"/>
    <w:next w:val="Normalny"/>
    <w:link w:val="Nagwek1Znak"/>
    <w:uiPriority w:val="9"/>
    <w:qFormat/>
    <w:rsid w:val="00B46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CC6116"/>
    <w:pPr>
      <w:keepNext/>
      <w:tabs>
        <w:tab w:val="num" w:pos="0"/>
      </w:tabs>
      <w:suppressAutoHyphens/>
      <w:spacing w:after="0" w:line="240" w:lineRule="auto"/>
      <w:jc w:val="center"/>
      <w:outlineLvl w:val="1"/>
    </w:pPr>
    <w:rPr>
      <w:rFonts w:ascii="Albertus Extra Bold" w:eastAsia="Times New Roman" w:hAnsi="Albertus Extra Bold"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C6116"/>
    <w:rPr>
      <w:rFonts w:ascii="Albertus Extra Bold" w:eastAsia="Times New Roman" w:hAnsi="Albertus Extra Bold" w:cs="Times New Roman"/>
      <w:b/>
      <w:sz w:val="28"/>
      <w:szCs w:val="20"/>
      <w:lang w:eastAsia="ar-SA"/>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CC611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rsid w:val="00CC6116"/>
    <w:rPr>
      <w:rFonts w:ascii="Times New Roman" w:eastAsia="Times New Roman" w:hAnsi="Times New Roman" w:cs="Times New Roman"/>
      <w:sz w:val="20"/>
      <w:szCs w:val="20"/>
      <w:lang w:eastAsia="ar-SA"/>
    </w:rPr>
  </w:style>
  <w:style w:type="paragraph" w:customStyle="1" w:styleId="WW-Tekstpodstawowy31">
    <w:name w:val="WW-Tekst podstawowy 31"/>
    <w:basedOn w:val="Normalny"/>
    <w:rsid w:val="00CC6116"/>
    <w:pPr>
      <w:suppressAutoHyphens/>
      <w:spacing w:after="0" w:line="360" w:lineRule="auto"/>
      <w:jc w:val="both"/>
    </w:pPr>
    <w:rPr>
      <w:rFonts w:ascii="Times New Roman" w:eastAsia="Times New Roman" w:hAnsi="Times New Roman" w:cs="Times New Roman"/>
      <w:color w:val="0000FF"/>
      <w:sz w:val="20"/>
      <w:szCs w:val="20"/>
      <w:lang w:eastAsia="ar-SA"/>
    </w:rPr>
  </w:style>
  <w:style w:type="paragraph" w:customStyle="1" w:styleId="Default">
    <w:name w:val="Default"/>
    <w:rsid w:val="00CC6116"/>
    <w:pPr>
      <w:autoSpaceDE w:val="0"/>
      <w:autoSpaceDN w:val="0"/>
      <w:adjustRightInd w:val="0"/>
      <w:spacing w:after="0" w:line="240" w:lineRule="auto"/>
    </w:pPr>
    <w:rPr>
      <w:rFonts w:ascii="Trebuchet MS" w:hAnsi="Trebuchet MS" w:cs="Trebuchet MS"/>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CC6116"/>
    <w:pPr>
      <w:ind w:left="720"/>
      <w:contextualSpacing/>
    </w:pPr>
  </w:style>
  <w:style w:type="character" w:customStyle="1" w:styleId="Nagwek1Znak">
    <w:name w:val="Nagłówek 1 Znak"/>
    <w:basedOn w:val="Domylnaczcionkaakapitu"/>
    <w:link w:val="Nagwek1"/>
    <w:uiPriority w:val="9"/>
    <w:rsid w:val="00B469E1"/>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nhideWhenUsed/>
    <w:rsid w:val="00385B04"/>
    <w:rPr>
      <w:vertAlign w:val="superscript"/>
    </w:rPr>
  </w:style>
  <w:style w:type="character" w:styleId="Tytuksiki">
    <w:name w:val="Book Title"/>
    <w:basedOn w:val="Domylnaczcionkaakapitu"/>
    <w:uiPriority w:val="33"/>
    <w:qFormat/>
    <w:rsid w:val="00162348"/>
    <w:rPr>
      <w:b/>
      <w:bCs/>
      <w:smallCaps/>
      <w:spacing w:val="5"/>
    </w:rPr>
  </w:style>
  <w:style w:type="paragraph" w:styleId="Nagwek">
    <w:name w:val="header"/>
    <w:basedOn w:val="Normalny"/>
    <w:link w:val="NagwekZnak"/>
    <w:uiPriority w:val="99"/>
    <w:semiHidden/>
    <w:unhideWhenUsed/>
    <w:rsid w:val="006E2D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E2D76"/>
  </w:style>
  <w:style w:type="paragraph" w:styleId="Stopka">
    <w:name w:val="footer"/>
    <w:basedOn w:val="Normalny"/>
    <w:link w:val="StopkaZnak"/>
    <w:unhideWhenUsed/>
    <w:rsid w:val="006E2D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D76"/>
  </w:style>
  <w:style w:type="paragraph" w:styleId="Tekstdymka">
    <w:name w:val="Balloon Text"/>
    <w:basedOn w:val="Normalny"/>
    <w:link w:val="TekstdymkaZnak"/>
    <w:uiPriority w:val="99"/>
    <w:semiHidden/>
    <w:unhideWhenUsed/>
    <w:rsid w:val="006E2D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2D76"/>
    <w:rPr>
      <w:rFonts w:ascii="Tahoma" w:hAnsi="Tahoma" w:cs="Tahoma"/>
      <w:sz w:val="16"/>
      <w:szCs w:val="16"/>
    </w:rPr>
  </w:style>
  <w:style w:type="character" w:styleId="Hipercze">
    <w:name w:val="Hyperlink"/>
    <w:basedOn w:val="Domylnaczcionkaakapitu"/>
    <w:uiPriority w:val="99"/>
    <w:unhideWhenUsed/>
    <w:rsid w:val="00D400F5"/>
    <w:rPr>
      <w:color w:val="0000FF" w:themeColor="hyperlink"/>
      <w:u w:val="single"/>
    </w:rPr>
  </w:style>
  <w:style w:type="character" w:styleId="Odwoaniedokomentarza">
    <w:name w:val="annotation reference"/>
    <w:basedOn w:val="Domylnaczcionkaakapitu"/>
    <w:uiPriority w:val="99"/>
    <w:semiHidden/>
    <w:unhideWhenUsed/>
    <w:rsid w:val="00534214"/>
    <w:rPr>
      <w:sz w:val="16"/>
      <w:szCs w:val="16"/>
    </w:rPr>
  </w:style>
  <w:style w:type="paragraph" w:styleId="Tekstkomentarza">
    <w:name w:val="annotation text"/>
    <w:basedOn w:val="Normalny"/>
    <w:link w:val="TekstkomentarzaZnak"/>
    <w:uiPriority w:val="99"/>
    <w:semiHidden/>
    <w:unhideWhenUsed/>
    <w:rsid w:val="005342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4214"/>
    <w:rPr>
      <w:sz w:val="20"/>
      <w:szCs w:val="20"/>
    </w:rPr>
  </w:style>
  <w:style w:type="paragraph" w:styleId="Tematkomentarza">
    <w:name w:val="annotation subject"/>
    <w:basedOn w:val="Tekstkomentarza"/>
    <w:next w:val="Tekstkomentarza"/>
    <w:link w:val="TematkomentarzaZnak"/>
    <w:uiPriority w:val="99"/>
    <w:semiHidden/>
    <w:unhideWhenUsed/>
    <w:rsid w:val="00534214"/>
    <w:rPr>
      <w:b/>
      <w:bCs/>
    </w:rPr>
  </w:style>
  <w:style w:type="character" w:customStyle="1" w:styleId="TematkomentarzaZnak">
    <w:name w:val="Temat komentarza Znak"/>
    <w:basedOn w:val="TekstkomentarzaZnak"/>
    <w:link w:val="Tematkomentarza"/>
    <w:uiPriority w:val="99"/>
    <w:semiHidden/>
    <w:rsid w:val="00534214"/>
    <w:rPr>
      <w:b/>
      <w:bCs/>
    </w:rPr>
  </w:style>
  <w:style w:type="paragraph" w:customStyle="1" w:styleId="pkt">
    <w:name w:val="pkt"/>
    <w:basedOn w:val="Normalny"/>
    <w:link w:val="pktZnak"/>
    <w:rsid w:val="00D56DFA"/>
    <w:pPr>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ust">
    <w:name w:val="ust"/>
    <w:rsid w:val="00D56DFA"/>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character" w:customStyle="1" w:styleId="markedcontent">
    <w:name w:val="markedcontent"/>
    <w:basedOn w:val="Domylnaczcionkaakapitu"/>
    <w:rsid w:val="00C12566"/>
  </w:style>
  <w:style w:type="paragraph" w:customStyle="1" w:styleId="Tekstpodstawowywcity32">
    <w:name w:val="Tekst podstawowy wcięty 32"/>
    <w:basedOn w:val="Normalny"/>
    <w:rsid w:val="00595D00"/>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E02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semiHidden/>
    <w:rsid w:val="008F3EF3"/>
    <w:pPr>
      <w:suppressAutoHyphens/>
      <w:autoSpaceDE w:val="0"/>
      <w:autoSpaceDN w:val="0"/>
      <w:spacing w:after="120" w:line="240" w:lineRule="auto"/>
    </w:pPr>
    <w:rPr>
      <w:rFonts w:ascii="Arial" w:eastAsia="Times New Roman" w:hAnsi="Arial" w:cs="Arial"/>
      <w:b/>
      <w:bCs/>
      <w:lang w:eastAsia="pl-PL"/>
    </w:rPr>
  </w:style>
  <w:style w:type="character" w:customStyle="1" w:styleId="TekstpodstawowyZnak">
    <w:name w:val="Tekst podstawowy Znak"/>
    <w:basedOn w:val="Domylnaczcionkaakapitu"/>
    <w:link w:val="Tekstpodstawowy"/>
    <w:semiHidden/>
    <w:rsid w:val="008F3EF3"/>
    <w:rPr>
      <w:rFonts w:ascii="Arial" w:eastAsia="Times New Roman" w:hAnsi="Arial" w:cs="Arial"/>
      <w:b/>
      <w:bCs/>
      <w:lang w:eastAsia="pl-PL"/>
    </w:rPr>
  </w:style>
  <w:style w:type="character" w:styleId="Pogrubienie">
    <w:name w:val="Strong"/>
    <w:basedOn w:val="Domylnaczcionkaakapitu"/>
    <w:uiPriority w:val="22"/>
    <w:qFormat/>
    <w:rsid w:val="00F75817"/>
    <w:rPr>
      <w:b/>
      <w:bCs/>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56745C"/>
  </w:style>
  <w:style w:type="paragraph" w:styleId="NormalnyWeb">
    <w:name w:val="Normal (Web)"/>
    <w:basedOn w:val="Normalny"/>
    <w:uiPriority w:val="99"/>
    <w:semiHidden/>
    <w:unhideWhenUsed/>
    <w:rsid w:val="00D525F8"/>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205D3B"/>
    <w:pPr>
      <w:suppressAutoHyphens/>
      <w:spacing w:after="0" w:line="360" w:lineRule="auto"/>
      <w:jc w:val="both"/>
    </w:pPr>
    <w:rPr>
      <w:rFonts w:ascii="Times New Roman" w:eastAsia="Times New Roman" w:hAnsi="Times New Roman" w:cs="Times New Roman"/>
      <w:sz w:val="20"/>
      <w:szCs w:val="20"/>
      <w:lang w:eastAsia="ar-SA"/>
    </w:rPr>
  </w:style>
  <w:style w:type="paragraph" w:customStyle="1" w:styleId="Normalny1">
    <w:name w:val="Normalny1"/>
    <w:basedOn w:val="Normalny"/>
    <w:rsid w:val="00205D3B"/>
    <w:pPr>
      <w:widowControl w:val="0"/>
      <w:suppressAutoHyphens/>
      <w:autoSpaceDE w:val="0"/>
      <w:spacing w:after="0" w:line="240" w:lineRule="auto"/>
    </w:pPr>
    <w:rPr>
      <w:rFonts w:ascii="Times New Roman" w:eastAsia="Times New Roman" w:hAnsi="Times New Roman" w:cs="Times New Roman"/>
      <w:sz w:val="20"/>
      <w:szCs w:val="20"/>
      <w:lang w:eastAsia="pl-PL"/>
    </w:rPr>
  </w:style>
  <w:style w:type="character" w:customStyle="1" w:styleId="pktZnak">
    <w:name w:val="pkt Znak"/>
    <w:link w:val="pkt"/>
    <w:locked/>
    <w:rsid w:val="002747CD"/>
    <w:rPr>
      <w:rFonts w:ascii="Times New Roman" w:eastAsia="Times New Roman" w:hAnsi="Times New Roman" w:cs="Times New Roman"/>
      <w:sz w:val="24"/>
      <w:szCs w:val="24"/>
      <w:lang w:eastAsia="ar-SA"/>
    </w:rPr>
  </w:style>
  <w:style w:type="character" w:styleId="UyteHipercze">
    <w:name w:val="FollowedHyperlink"/>
    <w:basedOn w:val="Domylnaczcionkaakapitu"/>
    <w:uiPriority w:val="99"/>
    <w:semiHidden/>
    <w:unhideWhenUsed/>
    <w:rsid w:val="00931C8D"/>
    <w:rPr>
      <w:color w:val="800080" w:themeColor="followedHyperlink"/>
      <w:u w:val="single"/>
    </w:rPr>
  </w:style>
  <w:style w:type="character" w:customStyle="1" w:styleId="act">
    <w:name w:val="act"/>
    <w:basedOn w:val="Domylnaczcionkaakapitu"/>
    <w:rsid w:val="00CA662A"/>
  </w:style>
  <w:style w:type="paragraph" w:customStyle="1" w:styleId="Standard">
    <w:name w:val="Standard"/>
    <w:rsid w:val="00DA0E4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wcity21">
    <w:name w:val="Tekst podstawowy wcięty 21"/>
    <w:basedOn w:val="Standard"/>
    <w:rsid w:val="00F84FBA"/>
    <w:pPr>
      <w:ind w:left="708"/>
    </w:pPr>
    <w:rPr>
      <w:bCs/>
    </w:rPr>
  </w:style>
  <w:style w:type="paragraph" w:customStyle="1" w:styleId="Tekstpodstawowy21">
    <w:name w:val="Tekst podstawowy 21"/>
    <w:basedOn w:val="Standard"/>
    <w:rsid w:val="00E73BD8"/>
    <w:pPr>
      <w:jc w:val="center"/>
    </w:pPr>
    <w:rPr>
      <w:b/>
      <w:sz w:val="32"/>
    </w:rPr>
  </w:style>
  <w:style w:type="paragraph" w:customStyle="1" w:styleId="KRESKA">
    <w:name w:val="KRESKA"/>
    <w:basedOn w:val="Normalny"/>
    <w:rsid w:val="00E73BD8"/>
    <w:pPr>
      <w:widowControl w:val="0"/>
      <w:numPr>
        <w:numId w:val="31"/>
      </w:numPr>
      <w:tabs>
        <w:tab w:val="left" w:pos="1248"/>
      </w:tabs>
      <w:suppressAutoHyphens/>
      <w:autoSpaceDE w:val="0"/>
      <w:autoSpaceDN w:val="0"/>
      <w:spacing w:after="0" w:line="360" w:lineRule="auto"/>
      <w:jc w:val="both"/>
      <w:textAlignment w:val="baseline"/>
    </w:pPr>
    <w:rPr>
      <w:rFonts w:ascii="Times New Roman" w:eastAsia="Times New Roman" w:hAnsi="Times New Roman" w:cs="Calibri"/>
      <w:color w:val="000000"/>
      <w:kern w:val="3"/>
      <w:szCs w:val="23"/>
      <w:lang w:eastAsia="zh-CN"/>
    </w:rPr>
  </w:style>
  <w:style w:type="numbering" w:customStyle="1" w:styleId="WW8Num18">
    <w:name w:val="WW8Num18"/>
    <w:basedOn w:val="Bezlisty"/>
    <w:rsid w:val="00E73BD8"/>
    <w:pPr>
      <w:numPr>
        <w:numId w:val="31"/>
      </w:numPr>
    </w:pPr>
  </w:style>
  <w:style w:type="paragraph" w:customStyle="1" w:styleId="ZnakZnakZnakZnakZnakCharCharChar">
    <w:name w:val="Znak Znak Znak Znak Znak Char Char Char"/>
    <w:aliases w:val=" Znak Znak Znak Char Char Znak Char Char Znak Char Char"/>
    <w:basedOn w:val="Normalny"/>
    <w:rsid w:val="005B5B46"/>
    <w:pPr>
      <w:spacing w:after="160" w:line="240" w:lineRule="exact"/>
    </w:pPr>
    <w:rPr>
      <w:rFonts w:ascii="Garamond" w:eastAsia="Times New Roman" w:hAnsi="Garamond" w:cs="Times New Roman"/>
      <w:sz w:val="16"/>
      <w:szCs w:val="20"/>
      <w:lang w:eastAsia="pl-PL"/>
    </w:rPr>
  </w:style>
  <w:style w:type="character" w:customStyle="1" w:styleId="WW8Num30z0">
    <w:name w:val="WW8Num30z0"/>
    <w:rsid w:val="00567185"/>
    <w:rPr>
      <w:rFonts w:ascii="Times New Roman" w:hAnsi="Times New Roman"/>
    </w:rPr>
  </w:style>
  <w:style w:type="paragraph" w:customStyle="1" w:styleId="Punkt">
    <w:name w:val="Punkt"/>
    <w:basedOn w:val="Normalny"/>
    <w:rsid w:val="00567185"/>
    <w:pPr>
      <w:widowControl w:val="0"/>
      <w:suppressAutoHyphens/>
      <w:autoSpaceDE w:val="0"/>
      <w:spacing w:before="113" w:after="0" w:line="240" w:lineRule="auto"/>
      <w:jc w:val="both"/>
    </w:pPr>
    <w:rPr>
      <w:rFonts w:ascii="Times New Roman" w:eastAsia="Times New Roman" w:hAnsi="Times New Roman" w:cs="Times New Roman"/>
      <w:sz w:val="20"/>
      <w:szCs w:val="20"/>
      <w:lang w:eastAsia="pl-PL"/>
    </w:rPr>
  </w:style>
  <w:style w:type="paragraph" w:customStyle="1" w:styleId="Styl1">
    <w:name w:val="Styl1"/>
    <w:basedOn w:val="Normalny"/>
    <w:link w:val="Styl1Znak"/>
    <w:qFormat/>
    <w:rsid w:val="008706BE"/>
    <w:pPr>
      <w:widowControl w:val="0"/>
      <w:suppressAutoHyphens/>
      <w:spacing w:after="0"/>
      <w:ind w:firstLine="709"/>
      <w:jc w:val="both"/>
    </w:pPr>
    <w:rPr>
      <w:rFonts w:ascii="Times New Roman" w:eastAsia="MS Mincho" w:hAnsi="Times New Roman" w:cs="Times New Roman"/>
      <w:bCs/>
      <w:sz w:val="24"/>
      <w:szCs w:val="24"/>
      <w:lang w:eastAsia="ar-SA"/>
    </w:rPr>
  </w:style>
  <w:style w:type="character" w:customStyle="1" w:styleId="Styl1Znak">
    <w:name w:val="Styl1 Znak"/>
    <w:link w:val="Styl1"/>
    <w:rsid w:val="008706BE"/>
    <w:rPr>
      <w:rFonts w:ascii="Times New Roman" w:eastAsia="MS Mincho" w:hAnsi="Times New Roman" w:cs="Times New Roman"/>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403796181">
      <w:bodyDiv w:val="1"/>
      <w:marLeft w:val="0"/>
      <w:marRight w:val="0"/>
      <w:marTop w:val="0"/>
      <w:marBottom w:val="0"/>
      <w:divBdr>
        <w:top w:val="none" w:sz="0" w:space="0" w:color="auto"/>
        <w:left w:val="none" w:sz="0" w:space="0" w:color="auto"/>
        <w:bottom w:val="none" w:sz="0" w:space="0" w:color="auto"/>
        <w:right w:val="none" w:sz="0" w:space="0" w:color="auto"/>
      </w:divBdr>
    </w:div>
    <w:div w:id="694497094">
      <w:bodyDiv w:val="1"/>
      <w:marLeft w:val="0"/>
      <w:marRight w:val="0"/>
      <w:marTop w:val="0"/>
      <w:marBottom w:val="0"/>
      <w:divBdr>
        <w:top w:val="none" w:sz="0" w:space="0" w:color="auto"/>
        <w:left w:val="none" w:sz="0" w:space="0" w:color="auto"/>
        <w:bottom w:val="none" w:sz="0" w:space="0" w:color="auto"/>
        <w:right w:val="none" w:sz="0" w:space="0" w:color="auto"/>
      </w:divBdr>
    </w:div>
    <w:div w:id="980383283">
      <w:bodyDiv w:val="1"/>
      <w:marLeft w:val="0"/>
      <w:marRight w:val="0"/>
      <w:marTop w:val="0"/>
      <w:marBottom w:val="0"/>
      <w:divBdr>
        <w:top w:val="none" w:sz="0" w:space="0" w:color="auto"/>
        <w:left w:val="none" w:sz="0" w:space="0" w:color="auto"/>
        <w:bottom w:val="none" w:sz="0" w:space="0" w:color="auto"/>
        <w:right w:val="none" w:sz="0" w:space="0" w:color="auto"/>
      </w:divBdr>
    </w:div>
    <w:div w:id="1220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k-lub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C090-DF5F-41BA-9AC0-265E0CFA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26</Pages>
  <Words>11555</Words>
  <Characters>69336</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KatarzynaJ</dc:creator>
  <cp:lastModifiedBy>KatarzynaJ</cp:lastModifiedBy>
  <cp:revision>163</cp:revision>
  <cp:lastPrinted>2024-04-02T11:18:00Z</cp:lastPrinted>
  <dcterms:created xsi:type="dcterms:W3CDTF">2022-11-21T09:20:00Z</dcterms:created>
  <dcterms:modified xsi:type="dcterms:W3CDTF">2024-04-02T11:26:00Z</dcterms:modified>
</cp:coreProperties>
</file>